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CA1F0B">
      <w:pPr>
        <w:pStyle w:val="printredaction-line"/>
        <w:divId w:val="1551575834"/>
        <w:rPr>
          <w:rFonts w:ascii="Georgia" w:hAnsi="Georgia"/>
          <w:sz w:val="19"/>
          <w:szCs w:val="19"/>
        </w:rPr>
      </w:pPr>
      <w:r>
        <w:rPr>
          <w:rFonts w:ascii="Georgia" w:hAnsi="Georgia"/>
          <w:sz w:val="19"/>
          <w:szCs w:val="19"/>
        </w:rPr>
        <w:t>Действующая редакция</w:t>
      </w:r>
    </w:p>
    <w:p w:rsidR="00000000" w:rsidRDefault="00CA1F0B">
      <w:pPr>
        <w:divId w:val="299728056"/>
        <w:rPr>
          <w:rFonts w:ascii="Georgia" w:eastAsia="Times New Roman" w:hAnsi="Georgia"/>
          <w:sz w:val="19"/>
          <w:szCs w:val="19"/>
        </w:rPr>
      </w:pPr>
      <w:r>
        <w:rPr>
          <w:rFonts w:ascii="Georgia" w:eastAsia="Times New Roman" w:hAnsi="Georgia"/>
          <w:sz w:val="19"/>
          <w:szCs w:val="19"/>
        </w:rPr>
        <w:t>Письмо Минобрнауки России от 04.03.2010 № 03-412</w:t>
      </w:r>
    </w:p>
    <w:p w:rsidR="00000000" w:rsidRDefault="00CA1F0B">
      <w:pPr>
        <w:pStyle w:val="2"/>
        <w:divId w:val="1551575834"/>
        <w:rPr>
          <w:rFonts w:ascii="Georgia" w:eastAsia="Times New Roman" w:hAnsi="Georgia"/>
        </w:rPr>
      </w:pPr>
      <w:r>
        <w:rPr>
          <w:rFonts w:ascii="Georgia" w:eastAsia="Times New Roman" w:hAnsi="Georgia"/>
        </w:rPr>
        <w:t>О методических рекомендациях по вопросам организации профильного обучения</w:t>
      </w:r>
    </w:p>
    <w:p w:rsidR="00000000" w:rsidRDefault="00CA1F0B">
      <w:pPr>
        <w:pStyle w:val="3"/>
        <w:jc w:val="center"/>
        <w:divId w:val="1213348110"/>
        <w:rPr>
          <w:rFonts w:ascii="Georgia" w:eastAsia="Times New Roman" w:hAnsi="Georgia"/>
        </w:rPr>
      </w:pPr>
      <w:r>
        <w:rPr>
          <w:rFonts w:ascii="Georgia" w:eastAsia="Times New Roman" w:hAnsi="Georgia"/>
        </w:rPr>
        <w:br/>
      </w:r>
      <w:r>
        <w:rPr>
          <w:rFonts w:ascii="Georgia" w:eastAsia="Times New Roman" w:hAnsi="Georgia"/>
        </w:rPr>
        <w:t>Министерство образования и науки Российской Федерации</w:t>
      </w:r>
      <w:r>
        <w:rPr>
          <w:rFonts w:ascii="Georgia" w:eastAsia="Times New Roman" w:hAnsi="Georgia"/>
        </w:rPr>
        <w:br/>
      </w:r>
      <w:r>
        <w:rPr>
          <w:rFonts w:ascii="Georgia" w:eastAsia="Times New Roman" w:hAnsi="Georgia"/>
        </w:rPr>
        <w:t>Письмо</w:t>
      </w:r>
      <w:r>
        <w:rPr>
          <w:rFonts w:ascii="Georgia" w:eastAsia="Times New Roman" w:hAnsi="Georgia"/>
        </w:rPr>
        <w:br/>
      </w:r>
      <w:r>
        <w:rPr>
          <w:rFonts w:ascii="Georgia" w:eastAsia="Times New Roman" w:hAnsi="Georgia"/>
        </w:rPr>
        <w:t>от 04 марта 2010 года № 03-41</w:t>
      </w:r>
      <w:r>
        <w:rPr>
          <w:rFonts w:ascii="Georgia" w:eastAsia="Times New Roman" w:hAnsi="Georgia"/>
        </w:rPr>
        <w:t>2</w:t>
      </w:r>
      <w:r>
        <w:rPr>
          <w:rFonts w:ascii="Georgia" w:eastAsia="Times New Roman" w:hAnsi="Georgia"/>
        </w:rPr>
        <w:br/>
      </w:r>
      <w:r>
        <w:rPr>
          <w:rFonts w:ascii="Georgia" w:eastAsia="Times New Roman" w:hAnsi="Georgia"/>
        </w:rPr>
        <w:br/>
      </w:r>
      <w:r>
        <w:rPr>
          <w:rFonts w:ascii="Georgia" w:eastAsia="Times New Roman" w:hAnsi="Georgia"/>
        </w:rPr>
        <w:t>О методических рекомендациях по вопросам организации профильного обучения</w:t>
      </w:r>
      <w:r>
        <w:rPr>
          <w:rFonts w:ascii="Georgia" w:eastAsia="Times New Roman" w:hAnsi="Georgia"/>
        </w:rPr>
        <w:t xml:space="preserve"> </w:t>
      </w:r>
    </w:p>
    <w:p w:rsidR="00000000" w:rsidRDefault="00CA1F0B">
      <w:pPr>
        <w:pStyle w:val="a3"/>
        <w:divId w:val="1213348110"/>
        <w:rPr>
          <w:rFonts w:ascii="Georgia" w:hAnsi="Georgia"/>
          <w:sz w:val="19"/>
          <w:szCs w:val="19"/>
        </w:rPr>
      </w:pPr>
      <w:r>
        <w:rPr>
          <w:rFonts w:ascii="Georgia" w:hAnsi="Georgia"/>
          <w:sz w:val="19"/>
          <w:szCs w:val="19"/>
        </w:rPr>
        <w:t>Департамент государственной политики в образовании Минобрнауки России направляет методические рекомендации по вопросам организации профильного обучения в общеобразовательных учрежде</w:t>
      </w:r>
      <w:r>
        <w:rPr>
          <w:rFonts w:ascii="Georgia" w:hAnsi="Georgia"/>
          <w:sz w:val="19"/>
          <w:szCs w:val="19"/>
        </w:rPr>
        <w:t>ниях, разработанные Институтом управления образованием Российской академии образования в рамках реализации I этапа проекта "Внедрение моделей профильного обучения, в том числе создание условий организации процесса обучения, развивающего у детей интерес к м</w:t>
      </w:r>
      <w:r>
        <w:rPr>
          <w:rFonts w:ascii="Georgia" w:hAnsi="Georgia"/>
          <w:sz w:val="19"/>
          <w:szCs w:val="19"/>
        </w:rPr>
        <w:t>едиа- и информационным технологиям, инженерно-технической, исследовательской и конструкторской деятельности в системе дополнительного образования детей" Федеральной целевой программы развития образования на 2006 - 2010 годы</w:t>
      </w:r>
      <w:r>
        <w:rPr>
          <w:rFonts w:ascii="Georgia" w:hAnsi="Georgia"/>
          <w:sz w:val="19"/>
          <w:szCs w:val="19"/>
        </w:rPr>
        <w:t>.</w:t>
      </w:r>
    </w:p>
    <w:p w:rsidR="00000000" w:rsidRDefault="00CA1F0B">
      <w:pPr>
        <w:pStyle w:val="a3"/>
        <w:divId w:val="1213348110"/>
        <w:rPr>
          <w:rFonts w:ascii="Georgia" w:hAnsi="Georgia"/>
          <w:sz w:val="19"/>
          <w:szCs w:val="19"/>
        </w:rPr>
      </w:pPr>
      <w:r>
        <w:rPr>
          <w:rFonts w:ascii="Georgia" w:hAnsi="Georgia"/>
          <w:sz w:val="19"/>
          <w:szCs w:val="19"/>
        </w:rPr>
        <w:br/>
      </w:r>
      <w:r>
        <w:rPr>
          <w:rFonts w:ascii="Georgia" w:hAnsi="Georgia"/>
          <w:sz w:val="19"/>
          <w:szCs w:val="19"/>
        </w:rPr>
        <w:t>Заместитель директора</w:t>
      </w:r>
      <w:r>
        <w:rPr>
          <w:rFonts w:ascii="Georgia" w:hAnsi="Georgia"/>
          <w:sz w:val="19"/>
          <w:szCs w:val="19"/>
        </w:rPr>
        <w:br/>
      </w:r>
      <w:r>
        <w:rPr>
          <w:rFonts w:ascii="Georgia" w:hAnsi="Georgia"/>
          <w:sz w:val="19"/>
          <w:szCs w:val="19"/>
        </w:rPr>
        <w:t>Департам</w:t>
      </w:r>
      <w:r>
        <w:rPr>
          <w:rFonts w:ascii="Georgia" w:hAnsi="Georgia"/>
          <w:sz w:val="19"/>
          <w:szCs w:val="19"/>
        </w:rPr>
        <w:t>ента государственной</w:t>
      </w:r>
      <w:r>
        <w:rPr>
          <w:rFonts w:ascii="Georgia" w:hAnsi="Georgia"/>
          <w:sz w:val="19"/>
          <w:szCs w:val="19"/>
        </w:rPr>
        <w:br/>
      </w:r>
      <w:r>
        <w:rPr>
          <w:rFonts w:ascii="Georgia" w:hAnsi="Georgia"/>
          <w:sz w:val="19"/>
          <w:szCs w:val="19"/>
        </w:rPr>
        <w:t>политики в образовании</w:t>
      </w:r>
      <w:r>
        <w:rPr>
          <w:rFonts w:ascii="Georgia" w:hAnsi="Georgia"/>
          <w:sz w:val="19"/>
          <w:szCs w:val="19"/>
        </w:rPr>
        <w:br/>
      </w:r>
      <w:r>
        <w:rPr>
          <w:rFonts w:ascii="Georgia" w:hAnsi="Georgia"/>
          <w:sz w:val="19"/>
          <w:szCs w:val="19"/>
        </w:rPr>
        <w:t>Е.Л. Низиенк</w:t>
      </w:r>
      <w:r>
        <w:rPr>
          <w:rFonts w:ascii="Georgia" w:hAnsi="Georgia"/>
          <w:sz w:val="19"/>
          <w:szCs w:val="19"/>
        </w:rPr>
        <w:t>о</w:t>
      </w:r>
    </w:p>
    <w:p w:rsidR="00000000" w:rsidRDefault="00CA1F0B">
      <w:pPr>
        <w:pStyle w:val="3"/>
        <w:jc w:val="center"/>
        <w:divId w:val="1213348110"/>
        <w:rPr>
          <w:rFonts w:ascii="Georgia" w:eastAsia="Times New Roman" w:hAnsi="Georgia"/>
        </w:rPr>
      </w:pPr>
      <w:r>
        <w:rPr>
          <w:rFonts w:ascii="Georgia" w:eastAsia="Times New Roman" w:hAnsi="Georgia"/>
        </w:rPr>
        <w:t>Об организации профильного обучения на основе социального партнерства и сетевого взаимодействия образовательных учреждений</w:t>
      </w:r>
      <w:r>
        <w:rPr>
          <w:rFonts w:ascii="Georgia" w:eastAsia="Times New Roman" w:hAnsi="Georgia"/>
        </w:rPr>
        <w:t xml:space="preserve"> </w:t>
      </w:r>
    </w:p>
    <w:p w:rsidR="00000000" w:rsidRDefault="00CA1F0B">
      <w:pPr>
        <w:pStyle w:val="a3"/>
        <w:divId w:val="1213348110"/>
        <w:rPr>
          <w:rFonts w:ascii="Georgia" w:hAnsi="Georgia"/>
          <w:sz w:val="19"/>
          <w:szCs w:val="19"/>
        </w:rPr>
      </w:pPr>
      <w:r>
        <w:rPr>
          <w:rFonts w:ascii="Georgia" w:hAnsi="Georgia"/>
          <w:sz w:val="19"/>
          <w:szCs w:val="19"/>
        </w:rPr>
        <w:t>Эффективная организация профильного обучения на ступени среднего (полного)</w:t>
      </w:r>
      <w:r>
        <w:rPr>
          <w:rFonts w:ascii="Georgia" w:hAnsi="Georgia"/>
          <w:sz w:val="19"/>
          <w:szCs w:val="19"/>
        </w:rPr>
        <w:t xml:space="preserve"> общего образования требует особого ресурсного обеспечения. Для организации качественного обучения старшеклассников становится целесообразным использование образовательных ресурсов учреждений дополнительного, начального и среднего профессионального образов</w:t>
      </w:r>
      <w:r>
        <w:rPr>
          <w:rFonts w:ascii="Georgia" w:hAnsi="Georgia"/>
          <w:sz w:val="19"/>
          <w:szCs w:val="19"/>
        </w:rPr>
        <w:t>ания детей, различных структур довузовского образования, заочных школ, дистанционного образования, что особенно актуально в условиях однокомплектных и малокомплектных школ в сельской местности и малых городах</w:t>
      </w:r>
      <w:r>
        <w:rPr>
          <w:rFonts w:ascii="Georgia" w:hAnsi="Georgia"/>
          <w:sz w:val="19"/>
          <w:szCs w:val="19"/>
        </w:rPr>
        <w:t>.</w:t>
      </w:r>
    </w:p>
    <w:p w:rsidR="00000000" w:rsidRDefault="00CA1F0B">
      <w:pPr>
        <w:pStyle w:val="a3"/>
        <w:divId w:val="1213348110"/>
        <w:rPr>
          <w:rFonts w:ascii="Georgia" w:hAnsi="Georgia"/>
          <w:sz w:val="19"/>
          <w:szCs w:val="19"/>
        </w:rPr>
      </w:pPr>
      <w:r>
        <w:rPr>
          <w:rFonts w:ascii="Georgia" w:hAnsi="Georgia"/>
          <w:sz w:val="19"/>
          <w:szCs w:val="19"/>
        </w:rPr>
        <w:t>В практике деятельности образовательных учрежд</w:t>
      </w:r>
      <w:r>
        <w:rPr>
          <w:rFonts w:ascii="Georgia" w:hAnsi="Georgia"/>
          <w:sz w:val="19"/>
          <w:szCs w:val="19"/>
        </w:rPr>
        <w:t>ений начинают складываться различные формы совместного использования несколькими юридическими лицами материальных, учебных, кадровых и иных ресурсов для организации профильного обучения на ступени среднего (полного) общего образования. Это обеспечивает для</w:t>
      </w:r>
      <w:r>
        <w:rPr>
          <w:rFonts w:ascii="Georgia" w:hAnsi="Georgia"/>
          <w:sz w:val="19"/>
          <w:szCs w:val="19"/>
        </w:rPr>
        <w:t xml:space="preserve"> обучающегося более широкий спектр возможностей самостоятельного и ответственного выбора необходимых ему учебных курсов и образовательных программ вне зависимости от ведомственной принадлежности образовательных учреждений, реализующих указанные программы</w:t>
      </w:r>
      <w:r>
        <w:rPr>
          <w:rFonts w:ascii="Georgia" w:hAnsi="Georgia"/>
          <w:sz w:val="19"/>
          <w:szCs w:val="19"/>
        </w:rPr>
        <w:t>.</w:t>
      </w:r>
    </w:p>
    <w:p w:rsidR="00000000" w:rsidRDefault="00CA1F0B">
      <w:pPr>
        <w:pStyle w:val="a3"/>
        <w:divId w:val="1213348110"/>
        <w:rPr>
          <w:rFonts w:ascii="Georgia" w:hAnsi="Georgia"/>
          <w:sz w:val="19"/>
          <w:szCs w:val="19"/>
        </w:rPr>
      </w:pPr>
      <w:r>
        <w:rPr>
          <w:rFonts w:ascii="Georgia" w:hAnsi="Georgia"/>
          <w:sz w:val="19"/>
          <w:szCs w:val="19"/>
        </w:rPr>
        <w:t>Поддержка взаимодействия образовательных учреждений и нормативное регулирование складывающихся между ними отношений для реализации образовательных программ профильного обучении становится возможным при организации сетевого взаимодействия между образователь</w:t>
      </w:r>
      <w:r>
        <w:rPr>
          <w:rFonts w:ascii="Georgia" w:hAnsi="Georgia"/>
          <w:sz w:val="19"/>
          <w:szCs w:val="19"/>
        </w:rPr>
        <w:t>ными учреждениями</w:t>
      </w:r>
      <w:r>
        <w:rPr>
          <w:rFonts w:ascii="Georgia" w:hAnsi="Georgia"/>
          <w:sz w:val="19"/>
          <w:szCs w:val="19"/>
        </w:rPr>
        <w:t>.</w:t>
      </w:r>
    </w:p>
    <w:p w:rsidR="00000000" w:rsidRDefault="00CA1F0B">
      <w:pPr>
        <w:pStyle w:val="a3"/>
        <w:divId w:val="1213348110"/>
        <w:rPr>
          <w:rFonts w:ascii="Georgia" w:hAnsi="Georgia"/>
          <w:sz w:val="19"/>
          <w:szCs w:val="19"/>
        </w:rPr>
      </w:pPr>
      <w:r>
        <w:rPr>
          <w:rFonts w:ascii="Georgia" w:hAnsi="Georgia"/>
          <w:sz w:val="19"/>
          <w:szCs w:val="19"/>
        </w:rPr>
        <w:t>Сетевое взаимодействие образовательных учреждений (организаций) - совместная деятельность образовательных учреждений (организаций), в результате которой формируются совместные группы обучающихся для освоения образовательных программ опре</w:t>
      </w:r>
      <w:r>
        <w:rPr>
          <w:rFonts w:ascii="Georgia" w:hAnsi="Georgia"/>
          <w:sz w:val="19"/>
          <w:szCs w:val="19"/>
        </w:rPr>
        <w:t>деленного уровня и направленности с использованием ресурсов нескольких образовательных учреждений</w:t>
      </w:r>
      <w:r>
        <w:rPr>
          <w:rFonts w:ascii="Georgia" w:hAnsi="Georgia"/>
          <w:sz w:val="19"/>
          <w:szCs w:val="19"/>
        </w:rPr>
        <w:t>.</w:t>
      </w:r>
    </w:p>
    <w:p w:rsidR="00000000" w:rsidRDefault="00CA1F0B">
      <w:pPr>
        <w:pStyle w:val="a3"/>
        <w:divId w:val="1213348110"/>
        <w:rPr>
          <w:rFonts w:ascii="Georgia" w:hAnsi="Georgia"/>
          <w:sz w:val="19"/>
          <w:szCs w:val="19"/>
        </w:rPr>
      </w:pPr>
      <w:r>
        <w:rPr>
          <w:rFonts w:ascii="Georgia" w:hAnsi="Georgia"/>
          <w:sz w:val="19"/>
          <w:szCs w:val="19"/>
        </w:rPr>
        <w:lastRenderedPageBreak/>
        <w:t>Необходимые условия организации сетевого взаимодействия образовательных учреждений (организаций)</w:t>
      </w:r>
      <w:r>
        <w:rPr>
          <w:rFonts w:ascii="Georgia" w:hAnsi="Georgia"/>
          <w:sz w:val="19"/>
          <w:szCs w:val="19"/>
        </w:rPr>
        <w:t>:</w:t>
      </w:r>
    </w:p>
    <w:p w:rsidR="00000000" w:rsidRDefault="00CA1F0B">
      <w:pPr>
        <w:pStyle w:val="a3"/>
        <w:divId w:val="1213348110"/>
        <w:rPr>
          <w:rFonts w:ascii="Georgia" w:hAnsi="Georgia"/>
          <w:sz w:val="19"/>
          <w:szCs w:val="19"/>
        </w:rPr>
      </w:pPr>
      <w:r>
        <w:rPr>
          <w:rFonts w:ascii="Georgia" w:hAnsi="Georgia"/>
          <w:sz w:val="19"/>
          <w:szCs w:val="19"/>
        </w:rPr>
        <w:t>а) возможность осуществления перемещений обучающихся и (или</w:t>
      </w:r>
      <w:r>
        <w:rPr>
          <w:rFonts w:ascii="Georgia" w:hAnsi="Georgia"/>
          <w:sz w:val="19"/>
          <w:szCs w:val="19"/>
        </w:rPr>
        <w:t>) учителей образовательных учреждений (организаций), входящих в сеть</w:t>
      </w:r>
      <w:r>
        <w:rPr>
          <w:rFonts w:ascii="Georgia" w:hAnsi="Georgia"/>
          <w:sz w:val="19"/>
          <w:szCs w:val="19"/>
        </w:rPr>
        <w:t>;</w:t>
      </w:r>
    </w:p>
    <w:p w:rsidR="00000000" w:rsidRDefault="00CA1F0B">
      <w:pPr>
        <w:pStyle w:val="a3"/>
        <w:divId w:val="1213348110"/>
        <w:rPr>
          <w:rFonts w:ascii="Georgia" w:hAnsi="Georgia"/>
          <w:sz w:val="19"/>
          <w:szCs w:val="19"/>
        </w:rPr>
      </w:pPr>
      <w:r>
        <w:rPr>
          <w:rFonts w:ascii="Georgia" w:hAnsi="Georgia"/>
          <w:sz w:val="19"/>
          <w:szCs w:val="19"/>
        </w:rPr>
        <w:t xml:space="preserve">б) наличие в сети различных учреждений и организаций, предоставляющих обучающимся возможность выбора, обеспечивающих максимальное удовлетворение образовательных потребностей обучающихся </w:t>
      </w:r>
      <w:r>
        <w:rPr>
          <w:rFonts w:ascii="Georgia" w:hAnsi="Georgia"/>
          <w:sz w:val="19"/>
          <w:szCs w:val="19"/>
        </w:rPr>
        <w:t>старших классов</w:t>
      </w:r>
      <w:r>
        <w:rPr>
          <w:rFonts w:ascii="Georgia" w:hAnsi="Georgia"/>
          <w:sz w:val="19"/>
          <w:szCs w:val="19"/>
        </w:rPr>
        <w:t>;</w:t>
      </w:r>
    </w:p>
    <w:p w:rsidR="00000000" w:rsidRDefault="00CA1F0B">
      <w:pPr>
        <w:pStyle w:val="a3"/>
        <w:divId w:val="1213348110"/>
        <w:rPr>
          <w:rFonts w:ascii="Georgia" w:hAnsi="Georgia"/>
          <w:sz w:val="19"/>
          <w:szCs w:val="19"/>
        </w:rPr>
      </w:pPr>
      <w:r>
        <w:rPr>
          <w:rFonts w:ascii="Georgia" w:hAnsi="Georgia"/>
          <w:sz w:val="19"/>
          <w:szCs w:val="19"/>
        </w:rPr>
        <w:t>в) возможность организации зачета результатов по учебным курсам и образовательным программам, освоенным обучающимися в учреждениях (организациях) - участниках сетевого взаимодействия</w:t>
      </w:r>
      <w:r>
        <w:rPr>
          <w:rFonts w:ascii="Georgia" w:hAnsi="Georgia"/>
          <w:sz w:val="19"/>
          <w:szCs w:val="19"/>
        </w:rPr>
        <w:t>.</w:t>
      </w:r>
    </w:p>
    <w:p w:rsidR="00000000" w:rsidRDefault="00CA1F0B">
      <w:pPr>
        <w:pStyle w:val="a3"/>
        <w:divId w:val="1213348110"/>
        <w:rPr>
          <w:rFonts w:ascii="Georgia" w:hAnsi="Georgia"/>
          <w:sz w:val="19"/>
          <w:szCs w:val="19"/>
        </w:rPr>
      </w:pPr>
      <w:r>
        <w:rPr>
          <w:rFonts w:ascii="Georgia" w:hAnsi="Georgia"/>
          <w:sz w:val="19"/>
          <w:szCs w:val="19"/>
        </w:rPr>
        <w:t>При сетевом взаимодействии каждый педагог продолжает ра</w:t>
      </w:r>
      <w:r>
        <w:rPr>
          <w:rFonts w:ascii="Georgia" w:hAnsi="Georgia"/>
          <w:sz w:val="19"/>
          <w:szCs w:val="19"/>
        </w:rPr>
        <w:t>ботать в своем образовательном учреждении, а обучающиеся - учиться в своих школах. Изменяется организация деятельности образовательных учреждений, которая направлена на профилизацию образования обучающихся нескольких общеобразовательных учреждений с учетом</w:t>
      </w:r>
      <w:r>
        <w:rPr>
          <w:rFonts w:ascii="Georgia" w:hAnsi="Georgia"/>
          <w:sz w:val="19"/>
          <w:szCs w:val="19"/>
        </w:rPr>
        <w:t xml:space="preserve"> особенностей образовательной деятельности всех участников сети, ориентирована на совместно определенные цели, связанные с реализацией образовательных программ предпрофильной подготовки и профильного обучения</w:t>
      </w:r>
      <w:r>
        <w:rPr>
          <w:rFonts w:ascii="Georgia" w:hAnsi="Georgia"/>
          <w:sz w:val="19"/>
          <w:szCs w:val="19"/>
        </w:rPr>
        <w:t>.</w:t>
      </w:r>
    </w:p>
    <w:p w:rsidR="00000000" w:rsidRDefault="00CA1F0B">
      <w:pPr>
        <w:pStyle w:val="3"/>
        <w:jc w:val="center"/>
        <w:divId w:val="1213348110"/>
        <w:rPr>
          <w:rFonts w:ascii="Georgia" w:eastAsia="Times New Roman" w:hAnsi="Georgia"/>
        </w:rPr>
      </w:pPr>
      <w:r>
        <w:rPr>
          <w:rFonts w:ascii="Georgia" w:eastAsia="Times New Roman" w:hAnsi="Georgia"/>
        </w:rPr>
        <w:t>Организационные варианты сетевого взаимодейств</w:t>
      </w:r>
      <w:r>
        <w:rPr>
          <w:rFonts w:ascii="Georgia" w:eastAsia="Times New Roman" w:hAnsi="Georgia"/>
        </w:rPr>
        <w:t>ия в системе профильного обучения</w:t>
      </w:r>
      <w:r>
        <w:rPr>
          <w:rFonts w:ascii="Georgia" w:eastAsia="Times New Roman" w:hAnsi="Georgia"/>
        </w:rPr>
        <w:t xml:space="preserve"> </w:t>
      </w:r>
    </w:p>
    <w:p w:rsidR="00000000" w:rsidRDefault="00CA1F0B">
      <w:pPr>
        <w:pStyle w:val="a3"/>
        <w:divId w:val="1213348110"/>
        <w:rPr>
          <w:rFonts w:ascii="Georgia" w:hAnsi="Georgia"/>
          <w:sz w:val="19"/>
          <w:szCs w:val="19"/>
        </w:rPr>
      </w:pPr>
      <w:r>
        <w:rPr>
          <w:rFonts w:ascii="Georgia" w:hAnsi="Georgia"/>
          <w:sz w:val="19"/>
          <w:szCs w:val="19"/>
        </w:rPr>
        <w:t>По типу вовлеченных субъектов, определяющему основные функции сетевого взаимодействия, можно выделить различные варианты образовательных сетей профильного обучения</w:t>
      </w:r>
      <w:r>
        <w:rPr>
          <w:rFonts w:ascii="Georgia" w:hAnsi="Georgia"/>
          <w:sz w:val="19"/>
          <w:szCs w:val="19"/>
        </w:rPr>
        <w:t>.</w:t>
      </w:r>
    </w:p>
    <w:p w:rsidR="00000000" w:rsidRDefault="00CA1F0B">
      <w:pPr>
        <w:pStyle w:val="a3"/>
        <w:divId w:val="1213348110"/>
        <w:rPr>
          <w:rFonts w:ascii="Georgia" w:hAnsi="Georgia"/>
          <w:sz w:val="19"/>
          <w:szCs w:val="19"/>
        </w:rPr>
      </w:pPr>
      <w:r>
        <w:rPr>
          <w:rFonts w:ascii="Georgia" w:hAnsi="Georgia"/>
          <w:sz w:val="19"/>
          <w:szCs w:val="19"/>
        </w:rPr>
        <w:t>Вариант 1 - когда субъектами сетевого взаимодействия с о</w:t>
      </w:r>
      <w:r>
        <w:rPr>
          <w:rFonts w:ascii="Georgia" w:hAnsi="Georgia"/>
          <w:sz w:val="19"/>
          <w:szCs w:val="19"/>
        </w:rPr>
        <w:t>бщеобразовательным учреждением, реализующим профильное обучение, выступают учреждения дополнительного образования детей, образовательные учреждения профессионального образования (начального, среднего, высшего), предприятия и организации экономической и соц</w:t>
      </w:r>
      <w:r>
        <w:rPr>
          <w:rFonts w:ascii="Georgia" w:hAnsi="Georgia"/>
          <w:sz w:val="19"/>
          <w:szCs w:val="19"/>
        </w:rPr>
        <w:t>иальной сферы. Организуется "вертикальное" взаимодействие между учреждениями различного уровня образования. Основная функция такого типа взаимодействия, называемого "социальное партнерство образовательного учреждения" - расширение социальной ситуации разви</w:t>
      </w:r>
      <w:r>
        <w:rPr>
          <w:rFonts w:ascii="Georgia" w:hAnsi="Georgia"/>
          <w:sz w:val="19"/>
          <w:szCs w:val="19"/>
        </w:rPr>
        <w:t>тия обучающихся за счет привлечения ресурсов внешкольной среды (кадровых, научно-методических, лабораторных и пр.)</w:t>
      </w:r>
      <w:r>
        <w:rPr>
          <w:rFonts w:ascii="Georgia" w:hAnsi="Georgia"/>
          <w:sz w:val="19"/>
          <w:szCs w:val="19"/>
        </w:rPr>
        <w:t>.</w:t>
      </w:r>
    </w:p>
    <w:p w:rsidR="00000000" w:rsidRDefault="00CA1F0B">
      <w:pPr>
        <w:pStyle w:val="a3"/>
        <w:divId w:val="1213348110"/>
        <w:rPr>
          <w:rFonts w:ascii="Georgia" w:hAnsi="Georgia"/>
          <w:sz w:val="19"/>
          <w:szCs w:val="19"/>
        </w:rPr>
      </w:pPr>
      <w:r>
        <w:rPr>
          <w:rFonts w:ascii="Georgia" w:hAnsi="Georgia"/>
          <w:sz w:val="19"/>
          <w:szCs w:val="19"/>
        </w:rPr>
        <w:t>Социальное партнерство образовательного учреждения - система отношений образовательного учреждения с другими учреждениями (организациями), о</w:t>
      </w:r>
      <w:r>
        <w:rPr>
          <w:rFonts w:ascii="Georgia" w:hAnsi="Georgia"/>
          <w:sz w:val="19"/>
          <w:szCs w:val="19"/>
        </w:rPr>
        <w:t>беспечивающая возможность привлечения их образовательных ресурсов для освоения образовательных программ определенного уровня и направленности обучающимися данного образовательного учреждения</w:t>
      </w:r>
      <w:r>
        <w:rPr>
          <w:rFonts w:ascii="Georgia" w:hAnsi="Georgia"/>
          <w:sz w:val="19"/>
          <w:szCs w:val="19"/>
        </w:rPr>
        <w:t>.</w:t>
      </w:r>
    </w:p>
    <w:p w:rsidR="00000000" w:rsidRDefault="00CA1F0B">
      <w:pPr>
        <w:pStyle w:val="a3"/>
        <w:divId w:val="1213348110"/>
        <w:rPr>
          <w:rFonts w:ascii="Georgia" w:hAnsi="Georgia"/>
          <w:sz w:val="19"/>
          <w:szCs w:val="19"/>
        </w:rPr>
      </w:pPr>
      <w:r>
        <w:rPr>
          <w:rFonts w:ascii="Georgia" w:hAnsi="Georgia"/>
          <w:sz w:val="19"/>
          <w:szCs w:val="19"/>
        </w:rPr>
        <w:t>Вариант 2 - когда партнерами сетевого взаимодействия выступают н</w:t>
      </w:r>
      <w:r>
        <w:rPr>
          <w:rFonts w:ascii="Georgia" w:hAnsi="Georgia"/>
          <w:sz w:val="19"/>
          <w:szCs w:val="19"/>
        </w:rPr>
        <w:t>есколько общеобразовательных учреждений ("горизонтальная сеть"). Основная функция такой сети - создание сетевых межшкольных классов (групп), позволяющих увеличить число классов-комплектов для обеспечения возможности их деления на несколько профильных групп</w:t>
      </w:r>
      <w:r>
        <w:rPr>
          <w:rFonts w:ascii="Georgia" w:hAnsi="Georgia"/>
          <w:sz w:val="19"/>
          <w:szCs w:val="19"/>
        </w:rPr>
        <w:t>. Наиболее распространенный тип "горизонтальной" сети профильного обучения - муниципальная сеть профильного обучения (система сетевого взаимодействия образовательных учреждений одного муниципального образования)</w:t>
      </w:r>
      <w:r>
        <w:rPr>
          <w:rFonts w:ascii="Georgia" w:hAnsi="Georgia"/>
          <w:sz w:val="19"/>
          <w:szCs w:val="19"/>
        </w:rPr>
        <w:t>.</w:t>
      </w:r>
    </w:p>
    <w:p w:rsidR="00000000" w:rsidRDefault="00CA1F0B">
      <w:pPr>
        <w:pStyle w:val="a3"/>
        <w:divId w:val="1213348110"/>
        <w:rPr>
          <w:rFonts w:ascii="Georgia" w:hAnsi="Georgia"/>
          <w:sz w:val="19"/>
          <w:szCs w:val="19"/>
        </w:rPr>
      </w:pPr>
      <w:r>
        <w:rPr>
          <w:rFonts w:ascii="Georgia" w:hAnsi="Georgia"/>
          <w:sz w:val="19"/>
          <w:szCs w:val="19"/>
        </w:rPr>
        <w:t xml:space="preserve">Возможна также комбинация двух приведенных </w:t>
      </w:r>
      <w:r>
        <w:rPr>
          <w:rFonts w:ascii="Georgia" w:hAnsi="Georgia"/>
          <w:sz w:val="19"/>
          <w:szCs w:val="19"/>
        </w:rPr>
        <w:t>выше вариантов, позволяющая объединить их преимущества</w:t>
      </w:r>
      <w:r>
        <w:rPr>
          <w:rFonts w:ascii="Georgia" w:hAnsi="Georgia"/>
          <w:sz w:val="19"/>
          <w:szCs w:val="19"/>
        </w:rPr>
        <w:t>.</w:t>
      </w:r>
    </w:p>
    <w:p w:rsidR="00000000" w:rsidRDefault="00CA1F0B">
      <w:pPr>
        <w:pStyle w:val="a3"/>
        <w:divId w:val="1213348110"/>
        <w:rPr>
          <w:rFonts w:ascii="Georgia" w:hAnsi="Georgia"/>
          <w:sz w:val="19"/>
          <w:szCs w:val="19"/>
        </w:rPr>
      </w:pPr>
      <w:r>
        <w:rPr>
          <w:rFonts w:ascii="Georgia" w:hAnsi="Georgia"/>
          <w:sz w:val="19"/>
          <w:szCs w:val="19"/>
        </w:rPr>
        <w:t xml:space="preserve">"Горизонтальные" сети профильного обучения могут различаться по типу организации. Первая модель - сеть равноправных субъектов, когда, например, на базе одной школы организуется изучение на профильном </w:t>
      </w:r>
      <w:r>
        <w:rPr>
          <w:rFonts w:ascii="Georgia" w:hAnsi="Georgia"/>
          <w:sz w:val="19"/>
          <w:szCs w:val="19"/>
        </w:rPr>
        <w:t>уровне предметов физико-математического цикла, на базе другой - предметов гуманитарного цикла, на базе межшкольного учебного комбината, включенного в сеть, - профильных предметов в рамках технологического профиля и т.д. Вторая модель - "кустовая сеть профи</w:t>
      </w:r>
      <w:r>
        <w:rPr>
          <w:rFonts w:ascii="Georgia" w:hAnsi="Georgia"/>
          <w:sz w:val="19"/>
          <w:szCs w:val="19"/>
        </w:rPr>
        <w:t>льного обучения" - предполагает группировку сети школ вокруг одного более мощного образовательного учреждения - учебного ресурсного центра профильного обучения, на базе которого реализуется профильный компонент учебного плана, тогда как предметы на базовом</w:t>
      </w:r>
      <w:r>
        <w:rPr>
          <w:rFonts w:ascii="Georgia" w:hAnsi="Georgia"/>
          <w:sz w:val="19"/>
          <w:szCs w:val="19"/>
        </w:rPr>
        <w:t xml:space="preserve"> уровне изучаются в других школах. Отдельным случаем второй модели является организация на базе ресурсного центра старшей многопрофильной школы-ступени, при этом другие школы сети либо переходят в статус основных школ, либо реализуют на старшей ступени тол</w:t>
      </w:r>
      <w:r>
        <w:rPr>
          <w:rFonts w:ascii="Georgia" w:hAnsi="Georgia"/>
          <w:sz w:val="19"/>
          <w:szCs w:val="19"/>
        </w:rPr>
        <w:t>ько непрофильное обучение (универсальные классы) для обучающихся, не определившихся с выбором профиля</w:t>
      </w:r>
      <w:r>
        <w:rPr>
          <w:rFonts w:ascii="Georgia" w:hAnsi="Georgia"/>
          <w:sz w:val="19"/>
          <w:szCs w:val="19"/>
        </w:rPr>
        <w:t>.</w:t>
      </w:r>
    </w:p>
    <w:p w:rsidR="00000000" w:rsidRDefault="00CA1F0B">
      <w:pPr>
        <w:pStyle w:val="a3"/>
        <w:divId w:val="1213348110"/>
        <w:rPr>
          <w:rFonts w:ascii="Georgia" w:hAnsi="Georgia"/>
          <w:sz w:val="19"/>
          <w:szCs w:val="19"/>
        </w:rPr>
      </w:pPr>
      <w:r>
        <w:rPr>
          <w:rFonts w:ascii="Georgia" w:hAnsi="Georgia"/>
          <w:sz w:val="19"/>
          <w:szCs w:val="19"/>
        </w:rPr>
        <w:t>Ресурсный центр профильного обучения (предпрофильной подготовки) - опорное учреждение образовательной сети профильного обучения (предпрофильной подготовк</w:t>
      </w:r>
      <w:r>
        <w:rPr>
          <w:rFonts w:ascii="Georgia" w:hAnsi="Georgia"/>
          <w:sz w:val="19"/>
          <w:szCs w:val="19"/>
        </w:rPr>
        <w:t xml:space="preserve">и), обладающее необходимой </w:t>
      </w:r>
      <w:r>
        <w:rPr>
          <w:rFonts w:ascii="Georgia" w:hAnsi="Georgia"/>
          <w:sz w:val="19"/>
          <w:szCs w:val="19"/>
        </w:rPr>
        <w:lastRenderedPageBreak/>
        <w:t>учебной и материально-технической базой, кадровым составом для реализации профильного обучения (предпрофильной подготовки) и осуществляющее обеспечение профильного обучения (предпрофильной подготовки) в образовательной сети, в то</w:t>
      </w:r>
      <w:r>
        <w:rPr>
          <w:rFonts w:ascii="Georgia" w:hAnsi="Georgia"/>
          <w:sz w:val="19"/>
          <w:szCs w:val="19"/>
        </w:rPr>
        <w:t>м числе с использованием средств дистанционных технологий, тьюторской поддержки, а также другое ресурсное обеспечение</w:t>
      </w:r>
      <w:r>
        <w:rPr>
          <w:rFonts w:ascii="Georgia" w:hAnsi="Georgia"/>
          <w:sz w:val="19"/>
          <w:szCs w:val="19"/>
        </w:rPr>
        <w:t>.</w:t>
      </w:r>
    </w:p>
    <w:p w:rsidR="00000000" w:rsidRDefault="00CA1F0B">
      <w:pPr>
        <w:pStyle w:val="a3"/>
        <w:divId w:val="1213348110"/>
        <w:rPr>
          <w:rFonts w:ascii="Georgia" w:hAnsi="Georgia"/>
          <w:sz w:val="19"/>
          <w:szCs w:val="19"/>
        </w:rPr>
      </w:pPr>
      <w:r>
        <w:rPr>
          <w:rFonts w:ascii="Georgia" w:hAnsi="Georgia"/>
          <w:sz w:val="19"/>
          <w:szCs w:val="19"/>
        </w:rPr>
        <w:t>Как правило, ресурсные центры организуются на базе наиболее ресурсно обеспеченного муниципального общеобразовательного учреждения, входящ</w:t>
      </w:r>
      <w:r>
        <w:rPr>
          <w:rFonts w:ascii="Georgia" w:hAnsi="Georgia"/>
          <w:sz w:val="19"/>
          <w:szCs w:val="19"/>
        </w:rPr>
        <w:t>его в состав муниципальной сети предпрофильной подготовки и профильного обучения. Цель ресурсного центра профильного обучения (РЦПО) - создание единого образовательного пространства муниципальной территории, позволяющего на этапах предпрофильной подготовки</w:t>
      </w:r>
      <w:r>
        <w:rPr>
          <w:rFonts w:ascii="Georgia" w:hAnsi="Georgia"/>
          <w:sz w:val="19"/>
          <w:szCs w:val="19"/>
        </w:rPr>
        <w:t xml:space="preserve"> и профильного обучения обеспечить условия для осознанного выбора обучающимися дальнейшего образовательного маршрута в соответствии с их индивидуальными способностями, интересами и реальными потребностями рынка труда</w:t>
      </w:r>
      <w:r>
        <w:rPr>
          <w:rFonts w:ascii="Georgia" w:hAnsi="Georgia"/>
          <w:sz w:val="19"/>
          <w:szCs w:val="19"/>
        </w:rPr>
        <w:t>.</w:t>
      </w:r>
    </w:p>
    <w:p w:rsidR="00000000" w:rsidRDefault="00CA1F0B">
      <w:pPr>
        <w:pStyle w:val="a3"/>
        <w:divId w:val="1213348110"/>
        <w:rPr>
          <w:rFonts w:ascii="Georgia" w:hAnsi="Georgia"/>
          <w:sz w:val="19"/>
          <w:szCs w:val="19"/>
        </w:rPr>
      </w:pPr>
      <w:r>
        <w:rPr>
          <w:rFonts w:ascii="Georgia" w:hAnsi="Georgia"/>
          <w:sz w:val="19"/>
          <w:szCs w:val="19"/>
        </w:rPr>
        <w:t>Ресурсные центры могут различаться</w:t>
      </w:r>
      <w:r>
        <w:rPr>
          <w:rFonts w:ascii="Georgia" w:hAnsi="Georgia"/>
          <w:sz w:val="19"/>
          <w:szCs w:val="19"/>
        </w:rPr>
        <w:t>:</w:t>
      </w:r>
    </w:p>
    <w:p w:rsidR="00000000" w:rsidRDefault="00CA1F0B">
      <w:pPr>
        <w:pStyle w:val="a3"/>
        <w:divId w:val="1213348110"/>
        <w:rPr>
          <w:rFonts w:ascii="Georgia" w:hAnsi="Georgia"/>
          <w:sz w:val="19"/>
          <w:szCs w:val="19"/>
        </w:rPr>
      </w:pPr>
      <w:r>
        <w:rPr>
          <w:rFonts w:ascii="Georgia" w:hAnsi="Georgia"/>
          <w:sz w:val="19"/>
          <w:szCs w:val="19"/>
        </w:rPr>
        <w:t>по</w:t>
      </w:r>
      <w:r>
        <w:rPr>
          <w:rFonts w:ascii="Georgia" w:hAnsi="Georgia"/>
          <w:sz w:val="19"/>
          <w:szCs w:val="19"/>
        </w:rPr>
        <w:t xml:space="preserve"> способу организации: одно из образовательных учреждений - участников сети; специально созданное подразделение одного из участников сети; специально созданное учреждение</w:t>
      </w:r>
      <w:r>
        <w:rPr>
          <w:rFonts w:ascii="Georgia" w:hAnsi="Georgia"/>
          <w:sz w:val="19"/>
          <w:szCs w:val="19"/>
        </w:rPr>
        <w:t>;</w:t>
      </w:r>
    </w:p>
    <w:p w:rsidR="00000000" w:rsidRDefault="00CA1F0B">
      <w:pPr>
        <w:pStyle w:val="a3"/>
        <w:divId w:val="1213348110"/>
        <w:rPr>
          <w:rFonts w:ascii="Georgia" w:hAnsi="Georgia"/>
          <w:sz w:val="19"/>
          <w:szCs w:val="19"/>
        </w:rPr>
      </w:pPr>
      <w:r>
        <w:rPr>
          <w:rFonts w:ascii="Georgia" w:hAnsi="Georgia"/>
          <w:sz w:val="19"/>
          <w:szCs w:val="19"/>
        </w:rPr>
        <w:t>по функциям: учебные, дистанционные, профориентационные, методические, информационные</w:t>
      </w:r>
      <w:r>
        <w:rPr>
          <w:rFonts w:ascii="Georgia" w:hAnsi="Georgia"/>
          <w:sz w:val="19"/>
          <w:szCs w:val="19"/>
        </w:rPr>
        <w:t>, комплексные</w:t>
      </w:r>
      <w:r>
        <w:rPr>
          <w:rFonts w:ascii="Georgia" w:hAnsi="Georgia"/>
          <w:sz w:val="19"/>
          <w:szCs w:val="19"/>
        </w:rPr>
        <w:t>;</w:t>
      </w:r>
    </w:p>
    <w:p w:rsidR="00000000" w:rsidRDefault="00CA1F0B">
      <w:pPr>
        <w:pStyle w:val="a3"/>
        <w:divId w:val="1213348110"/>
        <w:rPr>
          <w:rFonts w:ascii="Georgia" w:hAnsi="Georgia"/>
          <w:sz w:val="19"/>
          <w:szCs w:val="19"/>
        </w:rPr>
      </w:pPr>
      <w:r>
        <w:rPr>
          <w:rFonts w:ascii="Georgia" w:hAnsi="Georgia"/>
          <w:sz w:val="19"/>
          <w:szCs w:val="19"/>
        </w:rPr>
        <w:t>по подчинению: региональные, муниципальные</w:t>
      </w:r>
      <w:r>
        <w:rPr>
          <w:rFonts w:ascii="Georgia" w:hAnsi="Georgia"/>
          <w:sz w:val="19"/>
          <w:szCs w:val="19"/>
        </w:rPr>
        <w:t>.</w:t>
      </w:r>
    </w:p>
    <w:p w:rsidR="00000000" w:rsidRDefault="00CA1F0B">
      <w:pPr>
        <w:pStyle w:val="a3"/>
        <w:divId w:val="1213348110"/>
        <w:rPr>
          <w:rFonts w:ascii="Georgia" w:hAnsi="Georgia"/>
          <w:sz w:val="19"/>
          <w:szCs w:val="19"/>
        </w:rPr>
      </w:pPr>
      <w:r>
        <w:rPr>
          <w:rFonts w:ascii="Georgia" w:hAnsi="Georgia"/>
          <w:sz w:val="19"/>
          <w:szCs w:val="19"/>
        </w:rPr>
        <w:t>РЦПО реализует следующие основные функции</w:t>
      </w:r>
      <w:r>
        <w:rPr>
          <w:rFonts w:ascii="Georgia" w:hAnsi="Georgia"/>
          <w:sz w:val="19"/>
          <w:szCs w:val="19"/>
        </w:rPr>
        <w:t>:</w:t>
      </w:r>
    </w:p>
    <w:p w:rsidR="00000000" w:rsidRDefault="00CA1F0B">
      <w:pPr>
        <w:pStyle w:val="a3"/>
        <w:divId w:val="1213348110"/>
        <w:rPr>
          <w:rFonts w:ascii="Georgia" w:hAnsi="Georgia"/>
          <w:sz w:val="19"/>
          <w:szCs w:val="19"/>
        </w:rPr>
      </w:pPr>
      <w:r>
        <w:rPr>
          <w:rFonts w:ascii="Georgia" w:hAnsi="Georgia"/>
          <w:sz w:val="19"/>
          <w:szCs w:val="19"/>
        </w:rPr>
        <w:t>учебная - реализация в смешанных (межшкольных) классах или группах образовательных программ профильных предметов, элективных курсов, социальных практик, проектно-исследовательской деятельности в системе предпрофильной подготовки и профильного обучения</w:t>
      </w:r>
      <w:r>
        <w:rPr>
          <w:rFonts w:ascii="Georgia" w:hAnsi="Georgia"/>
          <w:sz w:val="19"/>
          <w:szCs w:val="19"/>
        </w:rPr>
        <w:t>;</w:t>
      </w:r>
    </w:p>
    <w:p w:rsidR="00000000" w:rsidRDefault="00CA1F0B">
      <w:pPr>
        <w:pStyle w:val="a3"/>
        <w:divId w:val="1213348110"/>
        <w:rPr>
          <w:rFonts w:ascii="Georgia" w:hAnsi="Georgia"/>
          <w:sz w:val="19"/>
          <w:szCs w:val="19"/>
        </w:rPr>
      </w:pPr>
      <w:r>
        <w:rPr>
          <w:rFonts w:ascii="Georgia" w:hAnsi="Georgia"/>
          <w:sz w:val="19"/>
          <w:szCs w:val="19"/>
        </w:rPr>
        <w:t>дис</w:t>
      </w:r>
      <w:r>
        <w:rPr>
          <w:rFonts w:ascii="Georgia" w:hAnsi="Georgia"/>
          <w:sz w:val="19"/>
          <w:szCs w:val="19"/>
        </w:rPr>
        <w:t>танционная - обеспечение реализации образовательных программ с использованием средств дистанционных технологий в системе предпрофильной подготовки и профильного обучения</w:t>
      </w:r>
      <w:r>
        <w:rPr>
          <w:rFonts w:ascii="Georgia" w:hAnsi="Georgia"/>
          <w:sz w:val="19"/>
          <w:szCs w:val="19"/>
        </w:rPr>
        <w:t>;</w:t>
      </w:r>
    </w:p>
    <w:p w:rsidR="00000000" w:rsidRDefault="00CA1F0B">
      <w:pPr>
        <w:pStyle w:val="a3"/>
        <w:divId w:val="1213348110"/>
        <w:rPr>
          <w:rFonts w:ascii="Georgia" w:hAnsi="Georgia"/>
          <w:sz w:val="19"/>
          <w:szCs w:val="19"/>
        </w:rPr>
      </w:pPr>
      <w:r>
        <w:rPr>
          <w:rFonts w:ascii="Georgia" w:hAnsi="Georgia"/>
          <w:sz w:val="19"/>
          <w:szCs w:val="19"/>
        </w:rPr>
        <w:t>методическая - осуществление научно-методической, информационной и консультационной п</w:t>
      </w:r>
      <w:r>
        <w:rPr>
          <w:rFonts w:ascii="Georgia" w:hAnsi="Georgia"/>
          <w:sz w:val="19"/>
          <w:szCs w:val="19"/>
        </w:rPr>
        <w:t>оддержки образовательных учреждений в реализации предпрофильной подготовки и профильного обучения, накопление и передача опыта в области профильного обучения, повышение квалификации педагогических кадров профильного обучения</w:t>
      </w:r>
      <w:r>
        <w:rPr>
          <w:rFonts w:ascii="Georgia" w:hAnsi="Georgia"/>
          <w:sz w:val="19"/>
          <w:szCs w:val="19"/>
        </w:rPr>
        <w:t>.</w:t>
      </w:r>
    </w:p>
    <w:p w:rsidR="00000000" w:rsidRDefault="00CA1F0B">
      <w:pPr>
        <w:pStyle w:val="a3"/>
        <w:divId w:val="1213348110"/>
        <w:rPr>
          <w:rFonts w:ascii="Georgia" w:hAnsi="Georgia"/>
          <w:sz w:val="19"/>
          <w:szCs w:val="19"/>
        </w:rPr>
      </w:pPr>
      <w:r>
        <w:rPr>
          <w:rFonts w:ascii="Georgia" w:hAnsi="Georgia"/>
          <w:sz w:val="19"/>
          <w:szCs w:val="19"/>
        </w:rPr>
        <w:t>В рамках перечисленных основны</w:t>
      </w:r>
      <w:r>
        <w:rPr>
          <w:rFonts w:ascii="Georgia" w:hAnsi="Georgia"/>
          <w:sz w:val="19"/>
          <w:szCs w:val="19"/>
        </w:rPr>
        <w:t>х функций ресурсные центры профильного обучения могут также решать следующие задачи</w:t>
      </w:r>
      <w:r>
        <w:rPr>
          <w:rFonts w:ascii="Georgia" w:hAnsi="Georgia"/>
          <w:sz w:val="19"/>
          <w:szCs w:val="19"/>
        </w:rPr>
        <w:t>:</w:t>
      </w:r>
    </w:p>
    <w:p w:rsidR="00000000" w:rsidRDefault="00CA1F0B">
      <w:pPr>
        <w:pStyle w:val="a3"/>
        <w:divId w:val="1213348110"/>
        <w:rPr>
          <w:rFonts w:ascii="Georgia" w:hAnsi="Georgia"/>
          <w:sz w:val="19"/>
          <w:szCs w:val="19"/>
        </w:rPr>
      </w:pPr>
      <w:r>
        <w:rPr>
          <w:rFonts w:ascii="Georgia" w:hAnsi="Georgia"/>
          <w:sz w:val="19"/>
          <w:szCs w:val="19"/>
        </w:rPr>
        <w:t>выявление потребностей обучающихся и их родителей в профильных образовательных услугах, организация личностно-ориентированного учебного процесса с выстраиванием индивидуал</w:t>
      </w:r>
      <w:r>
        <w:rPr>
          <w:rFonts w:ascii="Georgia" w:hAnsi="Georgia"/>
          <w:sz w:val="19"/>
          <w:szCs w:val="19"/>
        </w:rPr>
        <w:t>ьной образовательной траектории школьника</w:t>
      </w:r>
      <w:r>
        <w:rPr>
          <w:rFonts w:ascii="Georgia" w:hAnsi="Georgia"/>
          <w:sz w:val="19"/>
          <w:szCs w:val="19"/>
        </w:rPr>
        <w:t>;</w:t>
      </w:r>
    </w:p>
    <w:p w:rsidR="00000000" w:rsidRDefault="00CA1F0B">
      <w:pPr>
        <w:pStyle w:val="a3"/>
        <w:divId w:val="1213348110"/>
        <w:rPr>
          <w:rFonts w:ascii="Georgia" w:hAnsi="Georgia"/>
          <w:sz w:val="19"/>
          <w:szCs w:val="19"/>
        </w:rPr>
      </w:pPr>
      <w:r>
        <w:rPr>
          <w:rFonts w:ascii="Georgia" w:hAnsi="Georgia"/>
          <w:sz w:val="19"/>
          <w:szCs w:val="19"/>
        </w:rPr>
        <w:t>оценка готовности обучающихся к сдаче единого государственного экзамена</w:t>
      </w:r>
      <w:r>
        <w:rPr>
          <w:rFonts w:ascii="Georgia" w:hAnsi="Georgia"/>
          <w:sz w:val="19"/>
          <w:szCs w:val="19"/>
        </w:rPr>
        <w:t>;</w:t>
      </w:r>
    </w:p>
    <w:p w:rsidR="00000000" w:rsidRDefault="00CA1F0B">
      <w:pPr>
        <w:pStyle w:val="a3"/>
        <w:divId w:val="1213348110"/>
        <w:rPr>
          <w:rFonts w:ascii="Georgia" w:hAnsi="Georgia"/>
          <w:sz w:val="19"/>
          <w:szCs w:val="19"/>
        </w:rPr>
      </w:pPr>
      <w:r>
        <w:rPr>
          <w:rFonts w:ascii="Georgia" w:hAnsi="Georgia"/>
          <w:sz w:val="19"/>
          <w:szCs w:val="19"/>
        </w:rPr>
        <w:t>систематизация и распространение педагогической информации о возможностях ресурсного центра в плане индивидуализации образовательных програм</w:t>
      </w:r>
      <w:r>
        <w:rPr>
          <w:rFonts w:ascii="Georgia" w:hAnsi="Georgia"/>
          <w:sz w:val="19"/>
          <w:szCs w:val="19"/>
        </w:rPr>
        <w:t>м, повышения уровня мотивации образовательной деятельности, расширения образовательного пространства социализации и профессионального самоопределения школьников и на этой основе создание информационного банка данных ресурсного центра</w:t>
      </w:r>
      <w:r>
        <w:rPr>
          <w:rFonts w:ascii="Georgia" w:hAnsi="Georgia"/>
          <w:sz w:val="19"/>
          <w:szCs w:val="19"/>
        </w:rPr>
        <w:t>;</w:t>
      </w:r>
    </w:p>
    <w:p w:rsidR="00000000" w:rsidRDefault="00CA1F0B">
      <w:pPr>
        <w:pStyle w:val="a3"/>
        <w:divId w:val="1213348110"/>
        <w:rPr>
          <w:rFonts w:ascii="Georgia" w:hAnsi="Georgia"/>
          <w:sz w:val="19"/>
          <w:szCs w:val="19"/>
        </w:rPr>
      </w:pPr>
      <w:r>
        <w:rPr>
          <w:rFonts w:ascii="Georgia" w:hAnsi="Georgia"/>
          <w:sz w:val="19"/>
          <w:szCs w:val="19"/>
        </w:rPr>
        <w:t>организация психолого</w:t>
      </w:r>
      <w:r>
        <w:rPr>
          <w:rFonts w:ascii="Georgia" w:hAnsi="Georgia"/>
          <w:sz w:val="19"/>
          <w:szCs w:val="19"/>
        </w:rPr>
        <w:t>-педагогического и тьюторского сопровождения профильного обучения участников образовательного процесса, изучение адаптации обучающихся и педагогов к новому образовательному процессу, развитие у них коммуникативных умений и навыков</w:t>
      </w:r>
      <w:r>
        <w:rPr>
          <w:rFonts w:ascii="Georgia" w:hAnsi="Georgia"/>
          <w:sz w:val="19"/>
          <w:szCs w:val="19"/>
        </w:rPr>
        <w:t>;</w:t>
      </w:r>
    </w:p>
    <w:p w:rsidR="00000000" w:rsidRDefault="00CA1F0B">
      <w:pPr>
        <w:pStyle w:val="a3"/>
        <w:divId w:val="1213348110"/>
        <w:rPr>
          <w:rFonts w:ascii="Georgia" w:hAnsi="Georgia"/>
          <w:sz w:val="19"/>
          <w:szCs w:val="19"/>
        </w:rPr>
      </w:pPr>
      <w:r>
        <w:rPr>
          <w:rFonts w:ascii="Georgia" w:hAnsi="Georgia"/>
          <w:sz w:val="19"/>
          <w:szCs w:val="19"/>
        </w:rPr>
        <w:t>развитие деятельности по</w:t>
      </w:r>
      <w:r>
        <w:rPr>
          <w:rFonts w:ascii="Georgia" w:hAnsi="Georgia"/>
          <w:sz w:val="19"/>
          <w:szCs w:val="19"/>
        </w:rPr>
        <w:t xml:space="preserve"> интеграции, управлению и сопровождению существующего научно-методического, информационного, кадрового и материально-технического обеспечения развития образовательной среды муниципальной территории</w:t>
      </w:r>
      <w:r>
        <w:rPr>
          <w:rFonts w:ascii="Georgia" w:hAnsi="Georgia"/>
          <w:sz w:val="19"/>
          <w:szCs w:val="19"/>
        </w:rPr>
        <w:t>;</w:t>
      </w:r>
    </w:p>
    <w:p w:rsidR="00000000" w:rsidRDefault="00CA1F0B">
      <w:pPr>
        <w:pStyle w:val="a3"/>
        <w:divId w:val="1213348110"/>
        <w:rPr>
          <w:rFonts w:ascii="Georgia" w:hAnsi="Georgia"/>
          <w:sz w:val="19"/>
          <w:szCs w:val="19"/>
        </w:rPr>
      </w:pPr>
      <w:r>
        <w:rPr>
          <w:rFonts w:ascii="Georgia" w:hAnsi="Georgia"/>
          <w:sz w:val="19"/>
          <w:szCs w:val="19"/>
        </w:rPr>
        <w:t>расширение сотрудничества с образовательными учреждениями</w:t>
      </w:r>
      <w:r>
        <w:rPr>
          <w:rFonts w:ascii="Georgia" w:hAnsi="Georgia"/>
          <w:sz w:val="19"/>
          <w:szCs w:val="19"/>
        </w:rPr>
        <w:t xml:space="preserve"> общего, профессионального, дополнительного образования и иными организациями, оказывающими различного рода образовательные услуги в пределах муниципальной территории в целях дифференциации и индивидуализации образования</w:t>
      </w:r>
      <w:r>
        <w:rPr>
          <w:rFonts w:ascii="Georgia" w:hAnsi="Georgia"/>
          <w:sz w:val="19"/>
          <w:szCs w:val="19"/>
        </w:rPr>
        <w:t>.</w:t>
      </w:r>
    </w:p>
    <w:p w:rsidR="00000000" w:rsidRDefault="00CA1F0B">
      <w:pPr>
        <w:pStyle w:val="a3"/>
        <w:divId w:val="1213348110"/>
        <w:rPr>
          <w:rFonts w:ascii="Georgia" w:hAnsi="Georgia"/>
          <w:sz w:val="19"/>
          <w:szCs w:val="19"/>
        </w:rPr>
      </w:pPr>
      <w:r>
        <w:rPr>
          <w:rFonts w:ascii="Georgia" w:hAnsi="Georgia"/>
          <w:sz w:val="19"/>
          <w:szCs w:val="19"/>
        </w:rPr>
        <w:lastRenderedPageBreak/>
        <w:t>Могут быть выделены следующие осно</w:t>
      </w:r>
      <w:r>
        <w:rPr>
          <w:rFonts w:ascii="Georgia" w:hAnsi="Georgia"/>
          <w:sz w:val="19"/>
          <w:szCs w:val="19"/>
        </w:rPr>
        <w:t>вные модели муниципальных ресурсных центров профильного обучения</w:t>
      </w:r>
      <w:r>
        <w:rPr>
          <w:rFonts w:ascii="Georgia" w:hAnsi="Georgia"/>
          <w:sz w:val="19"/>
          <w:szCs w:val="19"/>
        </w:rPr>
        <w:t>:</w:t>
      </w:r>
    </w:p>
    <w:p w:rsidR="00000000" w:rsidRDefault="00CA1F0B">
      <w:pPr>
        <w:pStyle w:val="a3"/>
        <w:divId w:val="1213348110"/>
        <w:rPr>
          <w:rFonts w:ascii="Georgia" w:hAnsi="Georgia"/>
          <w:sz w:val="19"/>
          <w:szCs w:val="19"/>
        </w:rPr>
      </w:pPr>
      <w:r>
        <w:rPr>
          <w:rFonts w:ascii="Georgia" w:hAnsi="Georgia"/>
          <w:sz w:val="19"/>
          <w:szCs w:val="19"/>
        </w:rPr>
        <w:t>Модель 1 - учебный ресурсный центр, реализующий программы профильных предметов (а также элективных курсов, социальных практик, проектно-исследовательской деятельности) для всех обучающихся п</w:t>
      </w:r>
      <w:r>
        <w:rPr>
          <w:rFonts w:ascii="Georgia" w:hAnsi="Georgia"/>
          <w:sz w:val="19"/>
          <w:szCs w:val="19"/>
        </w:rPr>
        <w:t>рофильных старших классов, включенных в образовательную сеть. Эта модель наиболее приемлема для небольших городов и поселков, в которых имеется небольшое число школ с малым количеством классов в параллели</w:t>
      </w:r>
      <w:r>
        <w:rPr>
          <w:rFonts w:ascii="Georgia" w:hAnsi="Georgia"/>
          <w:sz w:val="19"/>
          <w:szCs w:val="19"/>
        </w:rPr>
        <w:t>.</w:t>
      </w:r>
    </w:p>
    <w:p w:rsidR="00000000" w:rsidRDefault="00CA1F0B">
      <w:pPr>
        <w:pStyle w:val="a3"/>
        <w:divId w:val="1213348110"/>
        <w:rPr>
          <w:rFonts w:ascii="Georgia" w:hAnsi="Georgia"/>
          <w:sz w:val="19"/>
          <w:szCs w:val="19"/>
        </w:rPr>
      </w:pPr>
      <w:r>
        <w:rPr>
          <w:rFonts w:ascii="Georgia" w:hAnsi="Georgia"/>
          <w:sz w:val="19"/>
          <w:szCs w:val="19"/>
        </w:rPr>
        <w:t>Организация образовательного процесса в рамках дан</w:t>
      </w:r>
      <w:r>
        <w:rPr>
          <w:rFonts w:ascii="Georgia" w:hAnsi="Georgia"/>
          <w:sz w:val="19"/>
          <w:szCs w:val="19"/>
        </w:rPr>
        <w:t>ной модели может осуществляться двумя основными способами</w:t>
      </w:r>
      <w:r>
        <w:rPr>
          <w:rFonts w:ascii="Georgia" w:hAnsi="Georgia"/>
          <w:sz w:val="19"/>
          <w:szCs w:val="19"/>
        </w:rPr>
        <w:t>:</w:t>
      </w:r>
    </w:p>
    <w:p w:rsidR="00000000" w:rsidRDefault="00CA1F0B">
      <w:pPr>
        <w:pStyle w:val="a3"/>
        <w:divId w:val="1213348110"/>
        <w:rPr>
          <w:rFonts w:ascii="Georgia" w:hAnsi="Georgia"/>
          <w:sz w:val="19"/>
          <w:szCs w:val="19"/>
        </w:rPr>
      </w:pPr>
      <w:r>
        <w:rPr>
          <w:rFonts w:ascii="Georgia" w:hAnsi="Georgia"/>
          <w:sz w:val="19"/>
          <w:szCs w:val="19"/>
        </w:rPr>
        <w:t xml:space="preserve">1) все примерные профили в сети реализуются только на базе ресурсного центра; в остальных школах, входящих в сеть, сохраняются только универсальные классы. По окончании основной школы обучающиеся, </w:t>
      </w:r>
      <w:r>
        <w:rPr>
          <w:rFonts w:ascii="Georgia" w:hAnsi="Georgia"/>
          <w:sz w:val="19"/>
          <w:szCs w:val="19"/>
        </w:rPr>
        <w:t>выбравшие тот или иной профиль обучения, переходят в ресурсный центр; обучающиеся, не выбравшие профиль обучения, остаются в универсальных старших классах своих школ. В этом случае ресурсный центр организационно представляет собой многопрофильную школу (во</w:t>
      </w:r>
      <w:r>
        <w:rPr>
          <w:rFonts w:ascii="Georgia" w:hAnsi="Georgia"/>
          <w:sz w:val="19"/>
          <w:szCs w:val="19"/>
        </w:rPr>
        <w:t>зможный вариант - школа, имеющая только старшую ступень)</w:t>
      </w:r>
      <w:r>
        <w:rPr>
          <w:rFonts w:ascii="Georgia" w:hAnsi="Georgia"/>
          <w:sz w:val="19"/>
          <w:szCs w:val="19"/>
        </w:rPr>
        <w:t>;</w:t>
      </w:r>
    </w:p>
    <w:p w:rsidR="00000000" w:rsidRDefault="00CA1F0B">
      <w:pPr>
        <w:pStyle w:val="a3"/>
        <w:divId w:val="1213348110"/>
        <w:rPr>
          <w:rFonts w:ascii="Georgia" w:hAnsi="Georgia"/>
          <w:sz w:val="19"/>
          <w:szCs w:val="19"/>
        </w:rPr>
      </w:pPr>
      <w:r>
        <w:rPr>
          <w:rFonts w:ascii="Georgia" w:hAnsi="Georgia"/>
          <w:sz w:val="19"/>
          <w:szCs w:val="19"/>
        </w:rPr>
        <w:t>2) на базе ресурсного центра реализуются профильные предметы и те элективные курсы, которые не могут быть реализованы на базе школ - участниц сети. Базовые предметы и остальные элективные курсы реал</w:t>
      </w:r>
      <w:r>
        <w:rPr>
          <w:rFonts w:ascii="Georgia" w:hAnsi="Georgia"/>
          <w:sz w:val="19"/>
          <w:szCs w:val="19"/>
        </w:rPr>
        <w:t xml:space="preserve">изуются в школах - участницах сети. В этом случае составляется общее сетевое расписание для 9 - 11-х классов, в котором выделяются особые дни учебной недели (как правило, по одному дню для каждой из трех указанных параллелей), в которые проводятся занятия </w:t>
      </w:r>
      <w:r>
        <w:rPr>
          <w:rFonts w:ascii="Georgia" w:hAnsi="Georgia"/>
          <w:sz w:val="19"/>
          <w:szCs w:val="19"/>
        </w:rPr>
        <w:t>для обучающихся смешанных (сетевых) классов или групп по профильным предметам и элективным курсам на базе ресурсного центра. Кроме того, занятия по элективным курсам профильного обучения могут проводиться на базе ресурсного центра во второй половине школьн</w:t>
      </w:r>
      <w:r>
        <w:rPr>
          <w:rFonts w:ascii="Georgia" w:hAnsi="Georgia"/>
          <w:sz w:val="19"/>
          <w:szCs w:val="19"/>
        </w:rPr>
        <w:t>ого дня</w:t>
      </w:r>
      <w:r>
        <w:rPr>
          <w:rFonts w:ascii="Georgia" w:hAnsi="Georgia"/>
          <w:sz w:val="19"/>
          <w:szCs w:val="19"/>
        </w:rPr>
        <w:t>.</w:t>
      </w:r>
    </w:p>
    <w:p w:rsidR="00000000" w:rsidRDefault="00CA1F0B">
      <w:pPr>
        <w:pStyle w:val="a3"/>
        <w:divId w:val="1213348110"/>
        <w:rPr>
          <w:rFonts w:ascii="Georgia" w:hAnsi="Georgia"/>
          <w:sz w:val="19"/>
          <w:szCs w:val="19"/>
        </w:rPr>
      </w:pPr>
      <w:r>
        <w:rPr>
          <w:rFonts w:ascii="Georgia" w:hAnsi="Georgia"/>
          <w:sz w:val="19"/>
          <w:szCs w:val="19"/>
        </w:rPr>
        <w:t xml:space="preserve">Модель 2 - дистанционный ресурсный центр, обеспечивающий реализацию программ профильных предметов и элективных курсов в дистанционной форме. Данная модель наиболее эффективна в условиях сельского района, при значительной удаленности друг от друга </w:t>
      </w:r>
      <w:r>
        <w:rPr>
          <w:rFonts w:ascii="Georgia" w:hAnsi="Georgia"/>
          <w:sz w:val="19"/>
          <w:szCs w:val="19"/>
        </w:rPr>
        <w:t>общеобразовательных учреждений, среди которых есть и малокомплектные</w:t>
      </w:r>
      <w:r>
        <w:rPr>
          <w:rFonts w:ascii="Georgia" w:hAnsi="Georgia"/>
          <w:sz w:val="19"/>
          <w:szCs w:val="19"/>
        </w:rPr>
        <w:t>.</w:t>
      </w:r>
    </w:p>
    <w:p w:rsidR="00000000" w:rsidRDefault="00CA1F0B">
      <w:pPr>
        <w:pStyle w:val="a3"/>
        <w:divId w:val="1213348110"/>
        <w:rPr>
          <w:rFonts w:ascii="Georgia" w:hAnsi="Georgia"/>
          <w:sz w:val="19"/>
          <w:szCs w:val="19"/>
        </w:rPr>
      </w:pPr>
      <w:r>
        <w:rPr>
          <w:rFonts w:ascii="Georgia" w:hAnsi="Georgia"/>
          <w:sz w:val="19"/>
          <w:szCs w:val="19"/>
        </w:rPr>
        <w:t>Модель 3 - методический ресурсный центр, реализующий семинары, семинары-практикумы, конференции и другие формы повышения квалификации и обмена опытом для школ - участниц сети, реализующи</w:t>
      </w:r>
      <w:r>
        <w:rPr>
          <w:rFonts w:ascii="Georgia" w:hAnsi="Georgia"/>
          <w:sz w:val="19"/>
          <w:szCs w:val="19"/>
        </w:rPr>
        <w:t>х профильное обучение. В этом случае реализация профильных предметов, элективных курсов, социальных практик, проектно-исследовательской деятельности обучающихся более или менее равномерно распределена по школам - участницам образовательной сети. Педагогиче</w:t>
      </w:r>
      <w:r>
        <w:rPr>
          <w:rFonts w:ascii="Georgia" w:hAnsi="Georgia"/>
          <w:sz w:val="19"/>
          <w:szCs w:val="19"/>
        </w:rPr>
        <w:t>ские кадры такого ресурсного центра могут принимать участие в ведении профильных предметов в других школах сети. На базе методического ресурсного центра создаются сетевые базы данных элективных курсов, методических разработок в области профильного обучения</w:t>
      </w:r>
      <w:r>
        <w:rPr>
          <w:rFonts w:ascii="Georgia" w:hAnsi="Georgia"/>
          <w:sz w:val="19"/>
          <w:szCs w:val="19"/>
        </w:rPr>
        <w:t xml:space="preserve"> и др., обеспечивается их доступность для педагогов других школ сети. Такая модель может быть рекомендована для образовательных сетей профильного обучения больших городов, где в сети профильного обучения могут быть включены несколько многопрофильных школ, </w:t>
      </w:r>
      <w:r>
        <w:rPr>
          <w:rFonts w:ascii="Georgia" w:hAnsi="Georgia"/>
          <w:sz w:val="19"/>
          <w:szCs w:val="19"/>
        </w:rPr>
        <w:t>обладающих разноуровневым кадровым и методическим потенциалом</w:t>
      </w:r>
      <w:r>
        <w:rPr>
          <w:rFonts w:ascii="Georgia" w:hAnsi="Georgia"/>
          <w:sz w:val="19"/>
          <w:szCs w:val="19"/>
        </w:rPr>
        <w:t>.</w:t>
      </w:r>
    </w:p>
    <w:p w:rsidR="00000000" w:rsidRDefault="00CA1F0B">
      <w:pPr>
        <w:pStyle w:val="3"/>
        <w:jc w:val="center"/>
        <w:divId w:val="1213348110"/>
        <w:rPr>
          <w:rFonts w:ascii="Georgia" w:eastAsia="Times New Roman" w:hAnsi="Georgia"/>
        </w:rPr>
      </w:pPr>
      <w:r>
        <w:rPr>
          <w:rFonts w:ascii="Georgia" w:eastAsia="Times New Roman" w:hAnsi="Georgia"/>
        </w:rPr>
        <w:t>Формы гражданско-правового регулирования правоотношений участников сетевого взаимодействия</w:t>
      </w:r>
      <w:r>
        <w:rPr>
          <w:rFonts w:ascii="Georgia" w:eastAsia="Times New Roman" w:hAnsi="Georgia"/>
        </w:rPr>
        <w:t xml:space="preserve"> </w:t>
      </w:r>
    </w:p>
    <w:p w:rsidR="00000000" w:rsidRDefault="00CA1F0B">
      <w:pPr>
        <w:pStyle w:val="a3"/>
        <w:divId w:val="1213348110"/>
        <w:rPr>
          <w:rFonts w:ascii="Georgia" w:hAnsi="Georgia"/>
          <w:sz w:val="19"/>
          <w:szCs w:val="19"/>
        </w:rPr>
      </w:pPr>
      <w:r>
        <w:rPr>
          <w:rFonts w:ascii="Georgia" w:hAnsi="Georgia"/>
          <w:sz w:val="19"/>
          <w:szCs w:val="19"/>
        </w:rPr>
        <w:t>По нормативно-правовым основаниям могут быть выделены следующие типы сетевого взаимодействия</w:t>
      </w:r>
      <w:r>
        <w:rPr>
          <w:rFonts w:ascii="Georgia" w:hAnsi="Georgia"/>
          <w:sz w:val="19"/>
          <w:szCs w:val="19"/>
        </w:rPr>
        <w:t>:</w:t>
      </w:r>
    </w:p>
    <w:p w:rsidR="00000000" w:rsidRDefault="00CA1F0B">
      <w:pPr>
        <w:pStyle w:val="a3"/>
        <w:divId w:val="1213348110"/>
        <w:rPr>
          <w:rFonts w:ascii="Georgia" w:hAnsi="Georgia"/>
          <w:sz w:val="19"/>
          <w:szCs w:val="19"/>
        </w:rPr>
      </w:pPr>
      <w:r>
        <w:rPr>
          <w:rFonts w:ascii="Georgia" w:hAnsi="Georgia"/>
          <w:sz w:val="19"/>
          <w:szCs w:val="19"/>
        </w:rPr>
        <w:t xml:space="preserve">"школа </w:t>
      </w:r>
      <w:r>
        <w:rPr>
          <w:rFonts w:ascii="Georgia" w:hAnsi="Georgia"/>
          <w:sz w:val="19"/>
          <w:szCs w:val="19"/>
        </w:rPr>
        <w:t>как сеть" (система социального партнерства одного образовательного учреждения)</w:t>
      </w:r>
      <w:r>
        <w:rPr>
          <w:rFonts w:ascii="Georgia" w:hAnsi="Georgia"/>
          <w:sz w:val="19"/>
          <w:szCs w:val="19"/>
        </w:rPr>
        <w:t>;</w:t>
      </w:r>
    </w:p>
    <w:p w:rsidR="00000000" w:rsidRDefault="00CA1F0B">
      <w:pPr>
        <w:pStyle w:val="a3"/>
        <w:divId w:val="1213348110"/>
        <w:rPr>
          <w:rFonts w:ascii="Georgia" w:hAnsi="Georgia"/>
          <w:sz w:val="19"/>
          <w:szCs w:val="19"/>
        </w:rPr>
      </w:pPr>
      <w:r>
        <w:rPr>
          <w:rFonts w:ascii="Georgia" w:hAnsi="Georgia"/>
          <w:sz w:val="19"/>
          <w:szCs w:val="19"/>
        </w:rPr>
        <w:t>"школы одного учредителя" (муниципальная сеть профильного обучения)</w:t>
      </w:r>
      <w:r>
        <w:rPr>
          <w:rFonts w:ascii="Georgia" w:hAnsi="Georgia"/>
          <w:sz w:val="19"/>
          <w:szCs w:val="19"/>
        </w:rPr>
        <w:t>;</w:t>
      </w:r>
    </w:p>
    <w:p w:rsidR="00000000" w:rsidRDefault="00CA1F0B">
      <w:pPr>
        <w:pStyle w:val="a3"/>
        <w:divId w:val="1213348110"/>
        <w:rPr>
          <w:rFonts w:ascii="Georgia" w:hAnsi="Georgia"/>
          <w:sz w:val="19"/>
          <w:szCs w:val="19"/>
        </w:rPr>
      </w:pPr>
      <w:r>
        <w:rPr>
          <w:rFonts w:ascii="Georgia" w:hAnsi="Georgia"/>
          <w:sz w:val="19"/>
          <w:szCs w:val="19"/>
        </w:rPr>
        <w:t>учреждения, принадлежащие разным учредителям</w:t>
      </w:r>
      <w:r>
        <w:rPr>
          <w:rFonts w:ascii="Georgia" w:hAnsi="Georgia"/>
          <w:sz w:val="19"/>
          <w:szCs w:val="19"/>
        </w:rPr>
        <w:t>.</w:t>
      </w:r>
    </w:p>
    <w:p w:rsidR="00000000" w:rsidRDefault="00CA1F0B">
      <w:pPr>
        <w:pStyle w:val="a3"/>
        <w:divId w:val="1213348110"/>
        <w:rPr>
          <w:rFonts w:ascii="Georgia" w:hAnsi="Georgia"/>
          <w:sz w:val="19"/>
          <w:szCs w:val="19"/>
        </w:rPr>
      </w:pPr>
      <w:r>
        <w:rPr>
          <w:rFonts w:ascii="Georgia" w:hAnsi="Georgia"/>
          <w:sz w:val="19"/>
          <w:szCs w:val="19"/>
        </w:rPr>
        <w:t>При этом участниками сетевого взаимодействия могут быть юриди</w:t>
      </w:r>
      <w:r>
        <w:rPr>
          <w:rFonts w:ascii="Georgia" w:hAnsi="Georgia"/>
          <w:sz w:val="19"/>
          <w:szCs w:val="19"/>
        </w:rPr>
        <w:t>ческие лица; общеобразовательные учреждения, межшкольные учебные комбинаты, организации начального, среднего, высшего профессионального образования, дополнительного образования детей и взрослых, а также негосударственные образовательные организации, общест</w:t>
      </w:r>
      <w:r>
        <w:rPr>
          <w:rFonts w:ascii="Georgia" w:hAnsi="Georgia"/>
          <w:sz w:val="19"/>
          <w:szCs w:val="19"/>
        </w:rPr>
        <w:t>венные и другие организации</w:t>
      </w:r>
      <w:r>
        <w:rPr>
          <w:rFonts w:ascii="Georgia" w:hAnsi="Georgia"/>
          <w:sz w:val="19"/>
          <w:szCs w:val="19"/>
        </w:rPr>
        <w:t>.</w:t>
      </w:r>
    </w:p>
    <w:p w:rsidR="00000000" w:rsidRDefault="00CA1F0B">
      <w:pPr>
        <w:pStyle w:val="a3"/>
        <w:divId w:val="1213348110"/>
        <w:rPr>
          <w:rFonts w:ascii="Georgia" w:hAnsi="Georgia"/>
          <w:sz w:val="19"/>
          <w:szCs w:val="19"/>
        </w:rPr>
      </w:pPr>
      <w:r>
        <w:rPr>
          <w:rFonts w:ascii="Georgia" w:hAnsi="Georgia"/>
          <w:sz w:val="19"/>
          <w:szCs w:val="19"/>
        </w:rPr>
        <w:t xml:space="preserve">Возможны различные варианты гражданско-правового оформления сетевого взаимодействия образовательных учреждений (организаций). Сетевое взаимодействие может быть оформлено как в </w:t>
      </w:r>
      <w:r>
        <w:rPr>
          <w:rFonts w:ascii="Georgia" w:hAnsi="Georgia"/>
          <w:sz w:val="19"/>
          <w:szCs w:val="19"/>
        </w:rPr>
        <w:lastRenderedPageBreak/>
        <w:t>договорных формах между его участниками, так и поср</w:t>
      </w:r>
      <w:r>
        <w:rPr>
          <w:rFonts w:ascii="Georgia" w:hAnsi="Georgia"/>
          <w:sz w:val="19"/>
          <w:szCs w:val="19"/>
        </w:rPr>
        <w:t>едством учреждения участниками сети нового юридического лица, представляющего саму сетевую соорганизацию как самостоятельный субъект права. В частности, в соответствии с частью 8</w:t>
      </w:r>
      <w:r>
        <w:rPr>
          <w:rFonts w:ascii="Georgia" w:hAnsi="Georgia"/>
          <w:sz w:val="19"/>
          <w:szCs w:val="19"/>
        </w:rPr>
        <w:t xml:space="preserve"> </w:t>
      </w:r>
      <w:hyperlink r:id="rId4" w:anchor="/document/99/9003751/me368/" w:tooltip="Статья 12 Закона РФ от 10.07.1992 № 3266-1" w:history="1">
        <w:r>
          <w:rPr>
            <w:rStyle w:val="a4"/>
            <w:rFonts w:ascii="Georgia" w:hAnsi="Georgia"/>
            <w:sz w:val="19"/>
            <w:szCs w:val="19"/>
          </w:rPr>
          <w:t>статьи 12</w:t>
        </w:r>
      </w:hyperlink>
      <w:r>
        <w:rPr>
          <w:rFonts w:ascii="Georgia" w:hAnsi="Georgia"/>
          <w:sz w:val="19"/>
          <w:szCs w:val="19"/>
        </w:rPr>
        <w:t xml:space="preserve"> Закона Российской Федерации "Об образовании" возможно создание участниками сетевого взаимодействия образовательного объединения</w:t>
      </w:r>
      <w:r>
        <w:rPr>
          <w:rFonts w:ascii="Georgia" w:hAnsi="Georgia"/>
          <w:sz w:val="19"/>
          <w:szCs w:val="19"/>
        </w:rPr>
        <w:t>.</w:t>
      </w:r>
    </w:p>
    <w:p w:rsidR="00000000" w:rsidRDefault="00CA1F0B">
      <w:pPr>
        <w:pStyle w:val="a3"/>
        <w:divId w:val="1213348110"/>
        <w:rPr>
          <w:rFonts w:ascii="Georgia" w:hAnsi="Georgia"/>
          <w:sz w:val="19"/>
          <w:szCs w:val="19"/>
        </w:rPr>
      </w:pPr>
      <w:r>
        <w:rPr>
          <w:rFonts w:ascii="Georgia" w:hAnsi="Georgia"/>
          <w:sz w:val="19"/>
          <w:szCs w:val="19"/>
        </w:rPr>
        <w:t>В качестве договорных форм могут использоваться</w:t>
      </w:r>
      <w:r>
        <w:rPr>
          <w:rFonts w:ascii="Georgia" w:hAnsi="Georgia"/>
          <w:sz w:val="19"/>
          <w:szCs w:val="19"/>
        </w:rPr>
        <w:t>:</w:t>
      </w:r>
    </w:p>
    <w:p w:rsidR="00000000" w:rsidRDefault="00CA1F0B">
      <w:pPr>
        <w:pStyle w:val="a3"/>
        <w:divId w:val="1213348110"/>
        <w:rPr>
          <w:rFonts w:ascii="Georgia" w:hAnsi="Georgia"/>
          <w:sz w:val="19"/>
          <w:szCs w:val="19"/>
        </w:rPr>
      </w:pPr>
      <w:r>
        <w:rPr>
          <w:rFonts w:ascii="Georgia" w:hAnsi="Georgia"/>
          <w:sz w:val="19"/>
          <w:szCs w:val="19"/>
        </w:rPr>
        <w:t>договоры аренды</w:t>
      </w:r>
      <w:r>
        <w:rPr>
          <w:rFonts w:ascii="Georgia" w:hAnsi="Georgia"/>
          <w:sz w:val="19"/>
          <w:szCs w:val="19"/>
        </w:rPr>
        <w:t>;</w:t>
      </w:r>
    </w:p>
    <w:p w:rsidR="00000000" w:rsidRDefault="00CA1F0B">
      <w:pPr>
        <w:pStyle w:val="a3"/>
        <w:divId w:val="1213348110"/>
        <w:rPr>
          <w:rFonts w:ascii="Georgia" w:hAnsi="Georgia"/>
          <w:sz w:val="19"/>
          <w:szCs w:val="19"/>
        </w:rPr>
      </w:pPr>
      <w:r>
        <w:rPr>
          <w:rFonts w:ascii="Georgia" w:hAnsi="Georgia"/>
          <w:sz w:val="19"/>
          <w:szCs w:val="19"/>
        </w:rPr>
        <w:t>договор</w:t>
      </w:r>
      <w:r>
        <w:rPr>
          <w:rFonts w:ascii="Georgia" w:hAnsi="Georgia"/>
          <w:sz w:val="19"/>
          <w:szCs w:val="19"/>
        </w:rPr>
        <w:t>ы безвозмездного пользования</w:t>
      </w:r>
      <w:r>
        <w:rPr>
          <w:rFonts w:ascii="Georgia" w:hAnsi="Georgia"/>
          <w:sz w:val="19"/>
          <w:szCs w:val="19"/>
        </w:rPr>
        <w:t>;</w:t>
      </w:r>
    </w:p>
    <w:p w:rsidR="00000000" w:rsidRDefault="00CA1F0B">
      <w:pPr>
        <w:pStyle w:val="a3"/>
        <w:divId w:val="1213348110"/>
        <w:rPr>
          <w:rFonts w:ascii="Georgia" w:hAnsi="Georgia"/>
          <w:sz w:val="19"/>
          <w:szCs w:val="19"/>
        </w:rPr>
      </w:pPr>
      <w:r>
        <w:rPr>
          <w:rFonts w:ascii="Georgia" w:hAnsi="Georgia"/>
          <w:sz w:val="19"/>
          <w:szCs w:val="19"/>
        </w:rPr>
        <w:t>договоры об оказании образовательных услуг</w:t>
      </w:r>
      <w:r>
        <w:rPr>
          <w:rFonts w:ascii="Georgia" w:hAnsi="Georgia"/>
          <w:sz w:val="19"/>
          <w:szCs w:val="19"/>
        </w:rPr>
        <w:t>;</w:t>
      </w:r>
    </w:p>
    <w:p w:rsidR="00000000" w:rsidRDefault="00CA1F0B">
      <w:pPr>
        <w:pStyle w:val="a3"/>
        <w:divId w:val="1213348110"/>
        <w:rPr>
          <w:rFonts w:ascii="Georgia" w:hAnsi="Georgia"/>
          <w:sz w:val="19"/>
          <w:szCs w:val="19"/>
        </w:rPr>
      </w:pPr>
      <w:r>
        <w:rPr>
          <w:rFonts w:ascii="Georgia" w:hAnsi="Georgia"/>
          <w:sz w:val="19"/>
          <w:szCs w:val="19"/>
        </w:rPr>
        <w:t>другие договорные формы, предусмотренные Гражданским</w:t>
      </w:r>
      <w:r>
        <w:rPr>
          <w:rFonts w:ascii="Georgia" w:hAnsi="Georgia"/>
          <w:sz w:val="19"/>
          <w:szCs w:val="19"/>
        </w:rPr>
        <w:t xml:space="preserve"> </w:t>
      </w:r>
      <w:hyperlink r:id="rId5" w:anchor="/document/99/9027690/" w:tooltip="ГК РФ" w:history="1">
        <w:r>
          <w:rPr>
            <w:rStyle w:val="a4"/>
            <w:rFonts w:ascii="Georgia" w:hAnsi="Georgia"/>
            <w:sz w:val="19"/>
            <w:szCs w:val="19"/>
          </w:rPr>
          <w:t>кодексом</w:t>
        </w:r>
      </w:hyperlink>
      <w:r>
        <w:rPr>
          <w:rFonts w:ascii="Georgia" w:hAnsi="Georgia"/>
          <w:sz w:val="19"/>
          <w:szCs w:val="19"/>
        </w:rPr>
        <w:t xml:space="preserve"> Российской Федерации</w:t>
      </w:r>
      <w:r>
        <w:rPr>
          <w:rFonts w:ascii="Georgia" w:hAnsi="Georgia"/>
          <w:sz w:val="19"/>
          <w:szCs w:val="19"/>
        </w:rPr>
        <w:t>.</w:t>
      </w:r>
    </w:p>
    <w:p w:rsidR="00000000" w:rsidRDefault="00CA1F0B">
      <w:pPr>
        <w:pStyle w:val="a3"/>
        <w:divId w:val="1213348110"/>
        <w:rPr>
          <w:rFonts w:ascii="Georgia" w:hAnsi="Georgia"/>
          <w:sz w:val="19"/>
          <w:szCs w:val="19"/>
        </w:rPr>
      </w:pPr>
      <w:r>
        <w:rPr>
          <w:rFonts w:ascii="Georgia" w:hAnsi="Georgia"/>
          <w:sz w:val="19"/>
          <w:szCs w:val="19"/>
        </w:rPr>
        <w:t>Вся совокупность форм и видов совместной деятельности участников сети выстраивается в качестве системы согласованных между собой разнопредметных сделок, а также локальных нормативных актов, предусмотренных уставами образовательных учреждений</w:t>
      </w:r>
      <w:r>
        <w:rPr>
          <w:rFonts w:ascii="Georgia" w:hAnsi="Georgia"/>
          <w:sz w:val="19"/>
          <w:szCs w:val="19"/>
        </w:rPr>
        <w:t>.</w:t>
      </w:r>
    </w:p>
    <w:p w:rsidR="00000000" w:rsidRDefault="00CA1F0B">
      <w:pPr>
        <w:pStyle w:val="a3"/>
        <w:divId w:val="1213348110"/>
        <w:rPr>
          <w:rFonts w:ascii="Georgia" w:hAnsi="Georgia"/>
          <w:sz w:val="19"/>
          <w:szCs w:val="19"/>
        </w:rPr>
      </w:pPr>
      <w:r>
        <w:rPr>
          <w:rFonts w:ascii="Georgia" w:hAnsi="Georgia"/>
          <w:sz w:val="19"/>
          <w:szCs w:val="19"/>
        </w:rPr>
        <w:t>В системе дог</w:t>
      </w:r>
      <w:r>
        <w:rPr>
          <w:rFonts w:ascii="Georgia" w:hAnsi="Georgia"/>
          <w:sz w:val="19"/>
          <w:szCs w:val="19"/>
        </w:rPr>
        <w:t xml:space="preserve">оворов необходимо предусмотреть координацию системы оценивания. В силу того, что обучающиеся начинают обучаться в нескольких образовательных учреждениях, возникает необходимость согласования их промежуточной аттестации, что также оговаривается в договорах </w:t>
      </w:r>
      <w:r>
        <w:rPr>
          <w:rFonts w:ascii="Georgia" w:hAnsi="Georgia"/>
          <w:sz w:val="19"/>
          <w:szCs w:val="19"/>
        </w:rPr>
        <w:t>об их совместной деятельности</w:t>
      </w:r>
      <w:r>
        <w:rPr>
          <w:rFonts w:ascii="Georgia" w:hAnsi="Georgia"/>
          <w:sz w:val="19"/>
          <w:szCs w:val="19"/>
        </w:rPr>
        <w:t>.</w:t>
      </w:r>
    </w:p>
    <w:p w:rsidR="00000000" w:rsidRDefault="00CA1F0B">
      <w:pPr>
        <w:pStyle w:val="a3"/>
        <w:divId w:val="1213348110"/>
        <w:rPr>
          <w:rFonts w:ascii="Georgia" w:hAnsi="Georgia"/>
          <w:sz w:val="19"/>
          <w:szCs w:val="19"/>
        </w:rPr>
      </w:pPr>
      <w:r>
        <w:rPr>
          <w:rFonts w:ascii="Georgia" w:hAnsi="Georgia"/>
          <w:sz w:val="19"/>
          <w:szCs w:val="19"/>
        </w:rPr>
        <w:t>Договоры должны регулировать совместные мероприятия участников сети. Деятельность образовательных учреждений - участников сетевого взаимодействия обычно связана не только с преподаванием учебных дисциплин, но и с рядом внекла</w:t>
      </w:r>
      <w:r>
        <w:rPr>
          <w:rFonts w:ascii="Georgia" w:hAnsi="Georgia"/>
          <w:sz w:val="19"/>
          <w:szCs w:val="19"/>
        </w:rPr>
        <w:t>ссных мероприятий. К числу таковых можно отнести совместные спортивные соревнования, праздники, фестивали, концерты, добровольческие акции, профильные лагеря в каникулярный период, различные социальные практики и пр</w:t>
      </w:r>
      <w:r>
        <w:rPr>
          <w:rFonts w:ascii="Georgia" w:hAnsi="Georgia"/>
          <w:sz w:val="19"/>
          <w:szCs w:val="19"/>
        </w:rPr>
        <w:t>.</w:t>
      </w:r>
    </w:p>
    <w:p w:rsidR="00000000" w:rsidRDefault="00CA1F0B">
      <w:pPr>
        <w:pStyle w:val="a3"/>
        <w:divId w:val="1213348110"/>
        <w:rPr>
          <w:rFonts w:ascii="Georgia" w:hAnsi="Georgia"/>
          <w:sz w:val="19"/>
          <w:szCs w:val="19"/>
        </w:rPr>
      </w:pPr>
      <w:r>
        <w:rPr>
          <w:rFonts w:ascii="Georgia" w:hAnsi="Georgia"/>
          <w:sz w:val="19"/>
          <w:szCs w:val="19"/>
        </w:rPr>
        <w:t xml:space="preserve">Для реализации сетевого взаимодействия </w:t>
      </w:r>
      <w:r>
        <w:rPr>
          <w:rFonts w:ascii="Georgia" w:hAnsi="Georgia"/>
          <w:sz w:val="19"/>
          <w:szCs w:val="19"/>
        </w:rPr>
        <w:t>в раздел о комплектовании контингента обучающихся Устава образовательного учреждения - участника сетевого взаимодействия целесообразно внести следующее дополнение</w:t>
      </w:r>
      <w:r>
        <w:rPr>
          <w:rFonts w:ascii="Georgia" w:hAnsi="Georgia"/>
          <w:sz w:val="19"/>
          <w:szCs w:val="19"/>
        </w:rPr>
        <w:t>:</w:t>
      </w:r>
    </w:p>
    <w:p w:rsidR="00000000" w:rsidRDefault="00CA1F0B">
      <w:pPr>
        <w:pStyle w:val="a3"/>
        <w:divId w:val="1213348110"/>
        <w:rPr>
          <w:rFonts w:ascii="Georgia" w:hAnsi="Georgia"/>
          <w:sz w:val="19"/>
          <w:szCs w:val="19"/>
        </w:rPr>
      </w:pPr>
      <w:r>
        <w:rPr>
          <w:rFonts w:ascii="Georgia" w:hAnsi="Georgia"/>
          <w:sz w:val="19"/>
          <w:szCs w:val="19"/>
        </w:rPr>
        <w:t>"Учреждение, при наличии необходимых условий, вправе предоставлять возможность обучения по о</w:t>
      </w:r>
      <w:r>
        <w:rPr>
          <w:rFonts w:ascii="Georgia" w:hAnsi="Georgia"/>
          <w:sz w:val="19"/>
          <w:szCs w:val="19"/>
        </w:rPr>
        <w:t>тдельным предметам, профильным, базовым и элективным курсам, по разделам предметов, профильных, базовых, элективных курсов обучающимся из других школ, при условии согласования порядка такого обучения со школой, в которой обучающийся получает общее образова</w:t>
      </w:r>
      <w:r>
        <w:rPr>
          <w:rFonts w:ascii="Georgia" w:hAnsi="Georgia"/>
          <w:sz w:val="19"/>
          <w:szCs w:val="19"/>
        </w:rPr>
        <w:t>ние, и с родителями (законными представителем) обучающихся. Порядок приема и обучения таких обучающихся регламентируется Положением "О порядке организации обучения по отдельным предметам, профильным, базовым, элективным курсам обучающихся из других общеобр</w:t>
      </w:r>
      <w:r>
        <w:rPr>
          <w:rFonts w:ascii="Georgia" w:hAnsi="Georgia"/>
          <w:sz w:val="19"/>
          <w:szCs w:val="19"/>
        </w:rPr>
        <w:t>азовательных учреждений", утверждаемым директором Учреждения"</w:t>
      </w:r>
      <w:r>
        <w:rPr>
          <w:rFonts w:ascii="Georgia" w:hAnsi="Georgia"/>
          <w:sz w:val="19"/>
          <w:szCs w:val="19"/>
        </w:rPr>
        <w:t>.</w:t>
      </w:r>
    </w:p>
    <w:p w:rsidR="00000000" w:rsidRDefault="00CA1F0B">
      <w:pPr>
        <w:pStyle w:val="a3"/>
        <w:divId w:val="1213348110"/>
        <w:rPr>
          <w:rFonts w:ascii="Georgia" w:hAnsi="Georgia"/>
          <w:sz w:val="19"/>
          <w:szCs w:val="19"/>
        </w:rPr>
      </w:pPr>
      <w:r>
        <w:rPr>
          <w:rFonts w:ascii="Georgia" w:hAnsi="Georgia"/>
          <w:sz w:val="19"/>
          <w:szCs w:val="19"/>
        </w:rPr>
        <w:t>При формировании сетевого взаимодействия вопрос о "принадлежности" ученика определенному общеобразовательному учреждению может быть решен следующим образом</w:t>
      </w:r>
      <w:r>
        <w:rPr>
          <w:rFonts w:ascii="Georgia" w:hAnsi="Georgia"/>
          <w:sz w:val="19"/>
          <w:szCs w:val="19"/>
        </w:rPr>
        <w:t>.</w:t>
      </w:r>
    </w:p>
    <w:p w:rsidR="00000000" w:rsidRDefault="00CA1F0B">
      <w:pPr>
        <w:pStyle w:val="a3"/>
        <w:divId w:val="1213348110"/>
        <w:rPr>
          <w:rFonts w:ascii="Georgia" w:hAnsi="Georgia"/>
          <w:sz w:val="19"/>
          <w:szCs w:val="19"/>
        </w:rPr>
      </w:pPr>
      <w:r>
        <w:rPr>
          <w:rFonts w:ascii="Georgia" w:hAnsi="Georgia"/>
          <w:sz w:val="19"/>
          <w:szCs w:val="19"/>
        </w:rPr>
        <w:t>Всем обучающимся должна быть обеспеч</w:t>
      </w:r>
      <w:r>
        <w:rPr>
          <w:rFonts w:ascii="Georgia" w:hAnsi="Georgia"/>
          <w:sz w:val="19"/>
          <w:szCs w:val="19"/>
        </w:rPr>
        <w:t>ена возможность освоения всех предметов Базисного учебного плана на базовом уровне в своем общеобразовательном учреждении. Вместе с тем, в отдельных случаях при недостатке кадровых, материальных и иных ресурсов, допускается объединение учеников разных школ</w:t>
      </w:r>
      <w:r>
        <w:rPr>
          <w:rFonts w:ascii="Georgia" w:hAnsi="Georgia"/>
          <w:sz w:val="19"/>
          <w:szCs w:val="19"/>
        </w:rPr>
        <w:t xml:space="preserve"> для освоения образовательных программ и на базовом уровне</w:t>
      </w:r>
      <w:r>
        <w:rPr>
          <w:rFonts w:ascii="Georgia" w:hAnsi="Georgia"/>
          <w:sz w:val="19"/>
          <w:szCs w:val="19"/>
        </w:rPr>
        <w:t>.</w:t>
      </w:r>
    </w:p>
    <w:p w:rsidR="00000000" w:rsidRDefault="00CA1F0B">
      <w:pPr>
        <w:pStyle w:val="a3"/>
        <w:divId w:val="1213348110"/>
        <w:rPr>
          <w:rFonts w:ascii="Georgia" w:hAnsi="Georgia"/>
          <w:sz w:val="19"/>
          <w:szCs w:val="19"/>
        </w:rPr>
      </w:pPr>
      <w:r>
        <w:rPr>
          <w:rFonts w:ascii="Georgia" w:hAnsi="Georgia"/>
          <w:sz w:val="19"/>
          <w:szCs w:val="19"/>
        </w:rPr>
        <w:t>РЦПО, как правило, не является юридическим лицом. Он является структурным подразделением муниципального образовательного учреждения и требует внесения соответствующих изменений в устав последнего</w:t>
      </w:r>
      <w:r>
        <w:rPr>
          <w:rFonts w:ascii="Georgia" w:hAnsi="Georgia"/>
          <w:sz w:val="19"/>
          <w:szCs w:val="19"/>
        </w:rPr>
        <w:t>.</w:t>
      </w:r>
    </w:p>
    <w:p w:rsidR="00000000" w:rsidRDefault="00CA1F0B">
      <w:pPr>
        <w:pStyle w:val="a3"/>
        <w:divId w:val="1213348110"/>
        <w:rPr>
          <w:rFonts w:ascii="Georgia" w:hAnsi="Georgia"/>
          <w:sz w:val="19"/>
          <w:szCs w:val="19"/>
        </w:rPr>
      </w:pPr>
      <w:r>
        <w:rPr>
          <w:rFonts w:ascii="Georgia" w:hAnsi="Georgia"/>
          <w:sz w:val="19"/>
          <w:szCs w:val="19"/>
        </w:rPr>
        <w:t>Деятельность РЦПО осуществляется на основе</w:t>
      </w:r>
      <w:r>
        <w:rPr>
          <w:rFonts w:ascii="Georgia" w:hAnsi="Georgia"/>
          <w:sz w:val="19"/>
          <w:szCs w:val="19"/>
        </w:rPr>
        <w:t>:</w:t>
      </w:r>
    </w:p>
    <w:p w:rsidR="00000000" w:rsidRDefault="00CA1F0B">
      <w:pPr>
        <w:pStyle w:val="a3"/>
        <w:divId w:val="1213348110"/>
        <w:rPr>
          <w:rFonts w:ascii="Georgia" w:hAnsi="Georgia"/>
          <w:sz w:val="19"/>
          <w:szCs w:val="19"/>
        </w:rPr>
      </w:pPr>
      <w:r>
        <w:rPr>
          <w:rFonts w:ascii="Georgia" w:hAnsi="Georgia"/>
          <w:sz w:val="19"/>
          <w:szCs w:val="19"/>
        </w:rPr>
        <w:t>договоров на оказание образовательных услуг</w:t>
      </w:r>
      <w:r>
        <w:rPr>
          <w:rFonts w:ascii="Georgia" w:hAnsi="Georgia"/>
          <w:sz w:val="19"/>
          <w:szCs w:val="19"/>
        </w:rPr>
        <w:t>;</w:t>
      </w:r>
    </w:p>
    <w:p w:rsidR="00000000" w:rsidRDefault="00CA1F0B">
      <w:pPr>
        <w:pStyle w:val="a3"/>
        <w:divId w:val="1213348110"/>
        <w:rPr>
          <w:rFonts w:ascii="Georgia" w:hAnsi="Georgia"/>
          <w:sz w:val="19"/>
          <w:szCs w:val="19"/>
        </w:rPr>
      </w:pPr>
      <w:r>
        <w:rPr>
          <w:rFonts w:ascii="Georgia" w:hAnsi="Georgia"/>
          <w:sz w:val="19"/>
          <w:szCs w:val="19"/>
        </w:rPr>
        <w:t>договоров о совместной деятельности в муниципальной сети профильного обучения, возможные варианты</w:t>
      </w:r>
      <w:r>
        <w:rPr>
          <w:rFonts w:ascii="Georgia" w:hAnsi="Georgia"/>
          <w:sz w:val="19"/>
          <w:szCs w:val="19"/>
        </w:rPr>
        <w:t>:</w:t>
      </w:r>
    </w:p>
    <w:p w:rsidR="00000000" w:rsidRDefault="00CA1F0B">
      <w:pPr>
        <w:pStyle w:val="a3"/>
        <w:divId w:val="1213348110"/>
        <w:rPr>
          <w:rFonts w:ascii="Georgia" w:hAnsi="Georgia"/>
          <w:sz w:val="19"/>
          <w:szCs w:val="19"/>
        </w:rPr>
      </w:pPr>
      <w:r>
        <w:rPr>
          <w:rFonts w:ascii="Georgia" w:hAnsi="Georgia"/>
          <w:sz w:val="19"/>
          <w:szCs w:val="19"/>
        </w:rPr>
        <w:t xml:space="preserve">трехсторонний договор (муниципальный орган управления образованием </w:t>
      </w:r>
      <w:r>
        <w:rPr>
          <w:rFonts w:ascii="Georgia" w:hAnsi="Georgia"/>
          <w:sz w:val="19"/>
          <w:szCs w:val="19"/>
        </w:rPr>
        <w:t>- РЦПО - школы-участницы)</w:t>
      </w:r>
      <w:r>
        <w:rPr>
          <w:rFonts w:ascii="Georgia" w:hAnsi="Georgia"/>
          <w:sz w:val="19"/>
          <w:szCs w:val="19"/>
        </w:rPr>
        <w:t>;</w:t>
      </w:r>
    </w:p>
    <w:p w:rsidR="00000000" w:rsidRDefault="00CA1F0B">
      <w:pPr>
        <w:pStyle w:val="a3"/>
        <w:divId w:val="1213348110"/>
        <w:rPr>
          <w:rFonts w:ascii="Georgia" w:hAnsi="Georgia"/>
          <w:sz w:val="19"/>
          <w:szCs w:val="19"/>
        </w:rPr>
      </w:pPr>
      <w:r>
        <w:rPr>
          <w:rFonts w:ascii="Georgia" w:hAnsi="Georgia"/>
          <w:sz w:val="19"/>
          <w:szCs w:val="19"/>
        </w:rPr>
        <w:t>система двухсторонних договоров (муниципальный орган управления образованием - РЦПО, МРЦПО - школы-участницы)</w:t>
      </w:r>
      <w:r>
        <w:rPr>
          <w:rFonts w:ascii="Georgia" w:hAnsi="Georgia"/>
          <w:sz w:val="19"/>
          <w:szCs w:val="19"/>
        </w:rPr>
        <w:t>.</w:t>
      </w:r>
    </w:p>
    <w:p w:rsidR="00000000" w:rsidRDefault="00CA1F0B">
      <w:pPr>
        <w:pStyle w:val="a3"/>
        <w:divId w:val="1213348110"/>
        <w:rPr>
          <w:rFonts w:ascii="Georgia" w:hAnsi="Georgia"/>
          <w:sz w:val="19"/>
          <w:szCs w:val="19"/>
        </w:rPr>
      </w:pPr>
      <w:r>
        <w:rPr>
          <w:rFonts w:ascii="Georgia" w:hAnsi="Georgia"/>
          <w:sz w:val="19"/>
          <w:szCs w:val="19"/>
        </w:rPr>
        <w:lastRenderedPageBreak/>
        <w:t>муниципальных положений о Ресурсном центре профильного обучения</w:t>
      </w:r>
      <w:r>
        <w:rPr>
          <w:rFonts w:ascii="Georgia" w:hAnsi="Georgia"/>
          <w:sz w:val="19"/>
          <w:szCs w:val="19"/>
        </w:rPr>
        <w:t>;</w:t>
      </w:r>
    </w:p>
    <w:p w:rsidR="00000000" w:rsidRDefault="00CA1F0B">
      <w:pPr>
        <w:pStyle w:val="a3"/>
        <w:divId w:val="1213348110"/>
        <w:rPr>
          <w:rFonts w:ascii="Georgia" w:hAnsi="Georgia"/>
          <w:sz w:val="19"/>
          <w:szCs w:val="19"/>
        </w:rPr>
      </w:pPr>
      <w:r>
        <w:rPr>
          <w:rFonts w:ascii="Georgia" w:hAnsi="Georgia"/>
          <w:sz w:val="19"/>
          <w:szCs w:val="19"/>
        </w:rPr>
        <w:t>других локальных нормативных актов общеобразовательны</w:t>
      </w:r>
      <w:r>
        <w:rPr>
          <w:rFonts w:ascii="Georgia" w:hAnsi="Georgia"/>
          <w:sz w:val="19"/>
          <w:szCs w:val="19"/>
        </w:rPr>
        <w:t>х учреждений, участвующих в сетевом взаимодействии</w:t>
      </w:r>
      <w:r>
        <w:rPr>
          <w:rFonts w:ascii="Georgia" w:hAnsi="Georgia"/>
          <w:sz w:val="19"/>
          <w:szCs w:val="19"/>
        </w:rPr>
        <w:t>.</w:t>
      </w:r>
    </w:p>
    <w:p w:rsidR="00000000" w:rsidRDefault="00CA1F0B">
      <w:pPr>
        <w:pStyle w:val="a3"/>
        <w:divId w:val="1213348110"/>
        <w:rPr>
          <w:rFonts w:ascii="Georgia" w:hAnsi="Georgia"/>
          <w:sz w:val="19"/>
          <w:szCs w:val="19"/>
        </w:rPr>
      </w:pPr>
      <w:r>
        <w:rPr>
          <w:rFonts w:ascii="Georgia" w:hAnsi="Georgia"/>
          <w:sz w:val="19"/>
          <w:szCs w:val="19"/>
        </w:rPr>
        <w:t xml:space="preserve">Руководство деятельностью РЦПО осуществляется с учетом рекомендаций муниципального Координационного совета по профильному обучению. Решения Координационного совета носят рекомендательный характер. Они не </w:t>
      </w:r>
      <w:r>
        <w:rPr>
          <w:rFonts w:ascii="Georgia" w:hAnsi="Georgia"/>
          <w:sz w:val="19"/>
          <w:szCs w:val="19"/>
        </w:rPr>
        <w:t>могут противоречить действующему законодательству в области организации деятельности общеобразовательных учреждений. Исполнение приказов управления образования администрации муниципальной территории возлагается на администрацию РЦПО, школ-участниц и других</w:t>
      </w:r>
      <w:r>
        <w:rPr>
          <w:rFonts w:ascii="Georgia" w:hAnsi="Georgia"/>
          <w:sz w:val="19"/>
          <w:szCs w:val="19"/>
        </w:rPr>
        <w:t xml:space="preserve"> образовательных учреждений района</w:t>
      </w:r>
      <w:r>
        <w:rPr>
          <w:rFonts w:ascii="Georgia" w:hAnsi="Georgia"/>
          <w:sz w:val="19"/>
          <w:szCs w:val="19"/>
        </w:rPr>
        <w:t>.</w:t>
      </w:r>
    </w:p>
    <w:p w:rsidR="00000000" w:rsidRDefault="00CA1F0B">
      <w:pPr>
        <w:pStyle w:val="a3"/>
        <w:divId w:val="1213348110"/>
        <w:rPr>
          <w:rFonts w:ascii="Georgia" w:hAnsi="Georgia"/>
          <w:sz w:val="19"/>
          <w:szCs w:val="19"/>
        </w:rPr>
      </w:pPr>
      <w:r>
        <w:rPr>
          <w:rFonts w:ascii="Georgia" w:hAnsi="Georgia"/>
          <w:sz w:val="19"/>
          <w:szCs w:val="19"/>
        </w:rPr>
        <w:t>Выбор модели организации сетевого взаимодействия и социального партнерства</w:t>
      </w:r>
      <w:r>
        <w:rPr>
          <w:rFonts w:ascii="Georgia" w:hAnsi="Georgia"/>
          <w:sz w:val="19"/>
          <w:szCs w:val="19"/>
        </w:rPr>
        <w:t>.</w:t>
      </w:r>
    </w:p>
    <w:p w:rsidR="00000000" w:rsidRDefault="00CA1F0B">
      <w:pPr>
        <w:pStyle w:val="a3"/>
        <w:divId w:val="1213348110"/>
        <w:rPr>
          <w:rFonts w:ascii="Georgia" w:hAnsi="Georgia"/>
          <w:sz w:val="19"/>
          <w:szCs w:val="19"/>
        </w:rPr>
      </w:pPr>
      <w:r>
        <w:rPr>
          <w:rFonts w:ascii="Georgia" w:hAnsi="Georgia"/>
          <w:sz w:val="19"/>
          <w:szCs w:val="19"/>
        </w:rPr>
        <w:t>Можно выделить различные варианты (модели) организации профильного обучения в школе и в муниципальной территории: муниципальные сети профильного</w:t>
      </w:r>
      <w:r>
        <w:rPr>
          <w:rFonts w:ascii="Georgia" w:hAnsi="Georgia"/>
          <w:sz w:val="19"/>
          <w:szCs w:val="19"/>
        </w:rPr>
        <w:t xml:space="preserve"> обучения транспортной и (или) пешеходной доступности с ресурсными центрами различных видов или без них; старшая школа - ступень профильного обучения; дистанционное профильное обучение; социальное партнерство школы (сети школ) с учреждениями профессиональн</w:t>
      </w:r>
      <w:r>
        <w:rPr>
          <w:rFonts w:ascii="Georgia" w:hAnsi="Georgia"/>
          <w:sz w:val="19"/>
          <w:szCs w:val="19"/>
        </w:rPr>
        <w:t>ого и (или) дополнительного образования, предприятиями (организациями) экономической и (или) социальной сферы и др., а также различные комбинации данных моделей</w:t>
      </w:r>
      <w:r>
        <w:rPr>
          <w:rFonts w:ascii="Georgia" w:hAnsi="Georgia"/>
          <w:sz w:val="19"/>
          <w:szCs w:val="19"/>
        </w:rPr>
        <w:t>.</w:t>
      </w:r>
    </w:p>
    <w:p w:rsidR="00000000" w:rsidRDefault="00CA1F0B">
      <w:pPr>
        <w:pStyle w:val="a3"/>
        <w:divId w:val="1213348110"/>
        <w:rPr>
          <w:rFonts w:ascii="Georgia" w:hAnsi="Georgia"/>
          <w:sz w:val="19"/>
          <w:szCs w:val="19"/>
        </w:rPr>
      </w:pPr>
      <w:r>
        <w:rPr>
          <w:rFonts w:ascii="Georgia" w:hAnsi="Georgia"/>
          <w:sz w:val="19"/>
          <w:szCs w:val="19"/>
        </w:rPr>
        <w:t>Важнейшими основаниями для выбора той или иной модели школой, муниципальным образованием являю</w:t>
      </w:r>
      <w:r>
        <w:rPr>
          <w:rFonts w:ascii="Georgia" w:hAnsi="Georgia"/>
          <w:sz w:val="19"/>
          <w:szCs w:val="19"/>
        </w:rPr>
        <w:t>тся</w:t>
      </w:r>
      <w:r>
        <w:rPr>
          <w:rFonts w:ascii="Georgia" w:hAnsi="Georgia"/>
          <w:sz w:val="19"/>
          <w:szCs w:val="19"/>
        </w:rPr>
        <w:t>:</w:t>
      </w:r>
    </w:p>
    <w:p w:rsidR="00000000" w:rsidRDefault="00CA1F0B">
      <w:pPr>
        <w:pStyle w:val="a3"/>
        <w:divId w:val="1213348110"/>
        <w:rPr>
          <w:rFonts w:ascii="Georgia" w:hAnsi="Georgia"/>
          <w:sz w:val="19"/>
          <w:szCs w:val="19"/>
        </w:rPr>
      </w:pPr>
      <w:r>
        <w:rPr>
          <w:rFonts w:ascii="Georgia" w:hAnsi="Georgia"/>
          <w:sz w:val="19"/>
          <w:szCs w:val="19"/>
        </w:rPr>
        <w:t>тип поселения</w:t>
      </w:r>
      <w:r>
        <w:rPr>
          <w:rFonts w:ascii="Georgia" w:hAnsi="Georgia"/>
          <w:sz w:val="19"/>
          <w:szCs w:val="19"/>
        </w:rPr>
        <w:t>;</w:t>
      </w:r>
    </w:p>
    <w:p w:rsidR="00000000" w:rsidRDefault="00CA1F0B">
      <w:pPr>
        <w:pStyle w:val="a3"/>
        <w:divId w:val="1213348110"/>
        <w:rPr>
          <w:rFonts w:ascii="Georgia" w:hAnsi="Georgia"/>
          <w:sz w:val="19"/>
          <w:szCs w:val="19"/>
        </w:rPr>
      </w:pPr>
      <w:r>
        <w:rPr>
          <w:rFonts w:ascii="Georgia" w:hAnsi="Georgia"/>
          <w:sz w:val="19"/>
          <w:szCs w:val="19"/>
        </w:rPr>
        <w:t>социокультурная ситуация в населенном пункте (районе)</w:t>
      </w:r>
      <w:r>
        <w:rPr>
          <w:rFonts w:ascii="Georgia" w:hAnsi="Georgia"/>
          <w:sz w:val="19"/>
          <w:szCs w:val="19"/>
        </w:rPr>
        <w:t>.</w:t>
      </w:r>
    </w:p>
    <w:p w:rsidR="00000000" w:rsidRDefault="00CA1F0B">
      <w:pPr>
        <w:pStyle w:val="3"/>
        <w:jc w:val="center"/>
        <w:divId w:val="1213348110"/>
        <w:rPr>
          <w:rFonts w:ascii="Georgia" w:eastAsia="Times New Roman" w:hAnsi="Georgia"/>
        </w:rPr>
      </w:pPr>
      <w:r>
        <w:rPr>
          <w:rFonts w:ascii="Georgia" w:eastAsia="Times New Roman" w:hAnsi="Georgia"/>
        </w:rPr>
        <w:t>I. Выбор модели с учетом типа поселени</w:t>
      </w:r>
      <w:r>
        <w:rPr>
          <w:rFonts w:ascii="Georgia" w:eastAsia="Times New Roman" w:hAnsi="Georgia"/>
        </w:rPr>
        <w:t>я</w:t>
      </w:r>
    </w:p>
    <w:p w:rsidR="00000000" w:rsidRDefault="00CA1F0B">
      <w:pPr>
        <w:pStyle w:val="a3"/>
        <w:divId w:val="1213348110"/>
        <w:rPr>
          <w:rFonts w:ascii="Georgia" w:hAnsi="Georgia"/>
          <w:sz w:val="19"/>
          <w:szCs w:val="19"/>
        </w:rPr>
      </w:pPr>
      <w:r>
        <w:rPr>
          <w:rFonts w:ascii="Georgia" w:hAnsi="Georgia"/>
          <w:sz w:val="19"/>
          <w:szCs w:val="19"/>
        </w:rPr>
        <w:t>1. Для мегаполисов и больших городов модель организации профильного обучения строится с учетом высокой плотности и разнообразия образовательн</w:t>
      </w:r>
      <w:r>
        <w:rPr>
          <w:rFonts w:ascii="Georgia" w:hAnsi="Georgia"/>
          <w:sz w:val="19"/>
          <w:szCs w:val="19"/>
        </w:rPr>
        <w:t>ых ресурсов, а также высокой доли крупных, ресурсно обеспеченных школ. Это делает возможным приоритетную ориентацию на следующие модели организации профильного обучения</w:t>
      </w:r>
      <w:r>
        <w:rPr>
          <w:rFonts w:ascii="Georgia" w:hAnsi="Georgia"/>
          <w:sz w:val="19"/>
          <w:szCs w:val="19"/>
        </w:rPr>
        <w:t>:</w:t>
      </w:r>
    </w:p>
    <w:p w:rsidR="00000000" w:rsidRDefault="00CA1F0B">
      <w:pPr>
        <w:pStyle w:val="a3"/>
        <w:divId w:val="1213348110"/>
        <w:rPr>
          <w:rFonts w:ascii="Georgia" w:hAnsi="Georgia"/>
          <w:sz w:val="19"/>
          <w:szCs w:val="19"/>
        </w:rPr>
      </w:pPr>
      <w:r>
        <w:rPr>
          <w:rFonts w:ascii="Georgia" w:hAnsi="Georgia"/>
          <w:sz w:val="19"/>
          <w:szCs w:val="19"/>
        </w:rPr>
        <w:t>внутришкольная профилизация на основе профильных классов или межклассных профильных гр</w:t>
      </w:r>
      <w:r>
        <w:rPr>
          <w:rFonts w:ascii="Georgia" w:hAnsi="Georgia"/>
          <w:sz w:val="19"/>
          <w:szCs w:val="19"/>
        </w:rPr>
        <w:t>упп, при условии обеспечения школой не менее 3 - 4 профилей, либо на основе обучения по ИУП</w:t>
      </w:r>
      <w:r>
        <w:rPr>
          <w:rFonts w:ascii="Georgia" w:hAnsi="Georgia"/>
          <w:sz w:val="19"/>
          <w:szCs w:val="19"/>
        </w:rPr>
        <w:t>;</w:t>
      </w:r>
    </w:p>
    <w:p w:rsidR="00000000" w:rsidRDefault="00CA1F0B">
      <w:pPr>
        <w:pStyle w:val="a3"/>
        <w:divId w:val="1213348110"/>
        <w:rPr>
          <w:rFonts w:ascii="Georgia" w:hAnsi="Georgia"/>
          <w:sz w:val="19"/>
          <w:szCs w:val="19"/>
        </w:rPr>
      </w:pPr>
      <w:r>
        <w:rPr>
          <w:rFonts w:ascii="Georgia" w:hAnsi="Georgia"/>
          <w:sz w:val="19"/>
          <w:szCs w:val="19"/>
        </w:rPr>
        <w:t>организация социального партнерства школы с вузами, при этом желательно, чтобы к реализации образовательного процесса по каждому профилю привлекались ресурсы более</w:t>
      </w:r>
      <w:r>
        <w:rPr>
          <w:rFonts w:ascii="Georgia" w:hAnsi="Georgia"/>
          <w:sz w:val="19"/>
          <w:szCs w:val="19"/>
        </w:rPr>
        <w:t xml:space="preserve"> чем одного вуза</w:t>
      </w:r>
      <w:r>
        <w:rPr>
          <w:rFonts w:ascii="Georgia" w:hAnsi="Georgia"/>
          <w:sz w:val="19"/>
          <w:szCs w:val="19"/>
        </w:rPr>
        <w:t>;</w:t>
      </w:r>
    </w:p>
    <w:p w:rsidR="00000000" w:rsidRDefault="00CA1F0B">
      <w:pPr>
        <w:pStyle w:val="a3"/>
        <w:divId w:val="1213348110"/>
        <w:rPr>
          <w:rFonts w:ascii="Georgia" w:hAnsi="Georgia"/>
          <w:sz w:val="19"/>
          <w:szCs w:val="19"/>
        </w:rPr>
      </w:pPr>
      <w:r>
        <w:rPr>
          <w:rFonts w:ascii="Georgia" w:hAnsi="Georgia"/>
          <w:sz w:val="19"/>
          <w:szCs w:val="19"/>
        </w:rPr>
        <w:t>организация социального партнерства с учреждениями дополнительного образования детей, а также учреждениями науки, культуры и спорта (технопарки, бизнес-инкубаторы, библиотеки, музеи, театры, спортивные комплексы и др.)</w:t>
      </w:r>
      <w:r>
        <w:rPr>
          <w:rFonts w:ascii="Georgia" w:hAnsi="Georgia"/>
          <w:sz w:val="19"/>
          <w:szCs w:val="19"/>
        </w:rPr>
        <w:t>.</w:t>
      </w:r>
    </w:p>
    <w:p w:rsidR="00000000" w:rsidRDefault="00CA1F0B">
      <w:pPr>
        <w:pStyle w:val="a3"/>
        <w:divId w:val="1213348110"/>
        <w:rPr>
          <w:rFonts w:ascii="Georgia" w:hAnsi="Georgia"/>
          <w:sz w:val="19"/>
          <w:szCs w:val="19"/>
        </w:rPr>
      </w:pPr>
      <w:r>
        <w:rPr>
          <w:rFonts w:ascii="Georgia" w:hAnsi="Georgia"/>
          <w:sz w:val="19"/>
          <w:szCs w:val="19"/>
        </w:rPr>
        <w:t>2. Для малых городов, для удаленных и обособленных районов больших городов, школы которых находятся друг от друга на расстоянии пешеходной или ближайшей транспортной доступности, могут быть с наибольшей эффективностью реализованы следующие модели профильно</w:t>
      </w:r>
      <w:r>
        <w:rPr>
          <w:rFonts w:ascii="Georgia" w:hAnsi="Georgia"/>
          <w:sz w:val="19"/>
          <w:szCs w:val="19"/>
        </w:rPr>
        <w:t>го обучения</w:t>
      </w:r>
      <w:r>
        <w:rPr>
          <w:rFonts w:ascii="Georgia" w:hAnsi="Georgia"/>
          <w:sz w:val="19"/>
          <w:szCs w:val="19"/>
        </w:rPr>
        <w:t>:</w:t>
      </w:r>
    </w:p>
    <w:p w:rsidR="00000000" w:rsidRDefault="00CA1F0B">
      <w:pPr>
        <w:pStyle w:val="a3"/>
        <w:divId w:val="1213348110"/>
        <w:rPr>
          <w:rFonts w:ascii="Georgia" w:hAnsi="Georgia"/>
          <w:sz w:val="19"/>
          <w:szCs w:val="19"/>
        </w:rPr>
      </w:pPr>
      <w:r>
        <w:rPr>
          <w:rFonts w:ascii="Georgia" w:hAnsi="Georgia"/>
          <w:sz w:val="19"/>
          <w:szCs w:val="19"/>
        </w:rPr>
        <w:t>муниципальная сеть профильного обучения с одним-двумя ресурсными центрами, в качестве которых желательно привлечь наиболее сильные школы города (включая гимназии, лицеи, школы с углубленным изучением отдельных предметов), а также, в ряде случа</w:t>
      </w:r>
      <w:r>
        <w:rPr>
          <w:rFonts w:ascii="Georgia" w:hAnsi="Georgia"/>
          <w:sz w:val="19"/>
          <w:szCs w:val="19"/>
        </w:rPr>
        <w:t>ев, межшкольные комбинаты (прежде всего, по технологическим профилям) и учреждения дополнительного образования детей</w:t>
      </w:r>
      <w:r>
        <w:rPr>
          <w:rFonts w:ascii="Georgia" w:hAnsi="Georgia"/>
          <w:sz w:val="19"/>
          <w:szCs w:val="19"/>
        </w:rPr>
        <w:t>;</w:t>
      </w:r>
    </w:p>
    <w:p w:rsidR="00000000" w:rsidRDefault="00CA1F0B">
      <w:pPr>
        <w:pStyle w:val="a3"/>
        <w:divId w:val="1213348110"/>
        <w:rPr>
          <w:rFonts w:ascii="Georgia" w:hAnsi="Georgia"/>
          <w:sz w:val="19"/>
          <w:szCs w:val="19"/>
        </w:rPr>
      </w:pPr>
      <w:r>
        <w:rPr>
          <w:rFonts w:ascii="Georgia" w:hAnsi="Georgia"/>
          <w:sz w:val="19"/>
          <w:szCs w:val="19"/>
        </w:rPr>
        <w:t>создание на базе одной наиболее сильной школы старшей многопрофильной школы-ступени, принимающей на себя весь комплекс задач по профильном</w:t>
      </w:r>
      <w:r>
        <w:rPr>
          <w:rFonts w:ascii="Georgia" w:hAnsi="Georgia"/>
          <w:sz w:val="19"/>
          <w:szCs w:val="19"/>
        </w:rPr>
        <w:t>у обучению старшеклассников города; при этом другие школы, сохраняющие старшую ступень, реализуют только универсальное (непрофильное) обучение</w:t>
      </w:r>
      <w:r>
        <w:rPr>
          <w:rFonts w:ascii="Georgia" w:hAnsi="Georgia"/>
          <w:sz w:val="19"/>
          <w:szCs w:val="19"/>
        </w:rPr>
        <w:t>;</w:t>
      </w:r>
    </w:p>
    <w:p w:rsidR="00000000" w:rsidRDefault="00CA1F0B">
      <w:pPr>
        <w:pStyle w:val="a3"/>
        <w:divId w:val="1213348110"/>
        <w:rPr>
          <w:rFonts w:ascii="Georgia" w:hAnsi="Georgia"/>
          <w:sz w:val="19"/>
          <w:szCs w:val="19"/>
        </w:rPr>
      </w:pPr>
      <w:r>
        <w:rPr>
          <w:rFonts w:ascii="Georgia" w:hAnsi="Georgia"/>
          <w:sz w:val="19"/>
          <w:szCs w:val="19"/>
        </w:rPr>
        <w:t>организация социального партнерства школ с вузами, образовательными учреждениями начального и среднего профессио</w:t>
      </w:r>
      <w:r>
        <w:rPr>
          <w:rFonts w:ascii="Georgia" w:hAnsi="Georgia"/>
          <w:sz w:val="19"/>
          <w:szCs w:val="19"/>
        </w:rPr>
        <w:t>нального образования, а также предприятиями и организациями экономической и социальной сферы (в том числе с целью организации профессиональных проб, социальных практик и других подобных форм работы)</w:t>
      </w:r>
      <w:r>
        <w:rPr>
          <w:rFonts w:ascii="Georgia" w:hAnsi="Georgia"/>
          <w:sz w:val="19"/>
          <w:szCs w:val="19"/>
        </w:rPr>
        <w:t>.</w:t>
      </w:r>
    </w:p>
    <w:p w:rsidR="00000000" w:rsidRDefault="00CA1F0B">
      <w:pPr>
        <w:pStyle w:val="a3"/>
        <w:divId w:val="1213348110"/>
        <w:rPr>
          <w:rFonts w:ascii="Georgia" w:hAnsi="Georgia"/>
          <w:sz w:val="19"/>
          <w:szCs w:val="19"/>
        </w:rPr>
      </w:pPr>
      <w:r>
        <w:rPr>
          <w:rFonts w:ascii="Georgia" w:hAnsi="Georgia"/>
          <w:sz w:val="19"/>
          <w:szCs w:val="19"/>
        </w:rPr>
        <w:lastRenderedPageBreak/>
        <w:t xml:space="preserve">3. Для сельских районов с высокой плотностью населения, </w:t>
      </w:r>
      <w:r>
        <w:rPr>
          <w:rFonts w:ascii="Georgia" w:hAnsi="Georgia"/>
          <w:sz w:val="19"/>
          <w:szCs w:val="19"/>
        </w:rPr>
        <w:t>как правило, эффективны следующие модели организации профильного обучения</w:t>
      </w:r>
      <w:r>
        <w:rPr>
          <w:rFonts w:ascii="Georgia" w:hAnsi="Georgia"/>
          <w:sz w:val="19"/>
          <w:szCs w:val="19"/>
        </w:rPr>
        <w:t>:</w:t>
      </w:r>
    </w:p>
    <w:p w:rsidR="00000000" w:rsidRDefault="00CA1F0B">
      <w:pPr>
        <w:pStyle w:val="a3"/>
        <w:divId w:val="1213348110"/>
        <w:rPr>
          <w:rFonts w:ascii="Georgia" w:hAnsi="Georgia"/>
          <w:sz w:val="19"/>
          <w:szCs w:val="19"/>
        </w:rPr>
      </w:pPr>
      <w:r>
        <w:rPr>
          <w:rFonts w:ascii="Georgia" w:hAnsi="Georgia"/>
          <w:sz w:val="19"/>
          <w:szCs w:val="19"/>
        </w:rPr>
        <w:t>муниципальная сеть профильного обучения транспортной доступности (не более 1 - 1,5 часа пути в одну сторону) с ресурсными центрами или без них</w:t>
      </w:r>
      <w:r>
        <w:rPr>
          <w:rFonts w:ascii="Georgia" w:hAnsi="Georgia"/>
          <w:sz w:val="19"/>
          <w:szCs w:val="19"/>
        </w:rPr>
        <w:t>;</w:t>
      </w:r>
    </w:p>
    <w:p w:rsidR="00000000" w:rsidRDefault="00CA1F0B">
      <w:pPr>
        <w:pStyle w:val="a3"/>
        <w:divId w:val="1213348110"/>
        <w:rPr>
          <w:rFonts w:ascii="Georgia" w:hAnsi="Georgia"/>
          <w:sz w:val="19"/>
          <w:szCs w:val="19"/>
        </w:rPr>
      </w:pPr>
      <w:r>
        <w:rPr>
          <w:rFonts w:ascii="Georgia" w:hAnsi="Georgia"/>
          <w:sz w:val="19"/>
          <w:szCs w:val="19"/>
        </w:rPr>
        <w:t>социальное партнерство с учреждениями</w:t>
      </w:r>
      <w:r>
        <w:rPr>
          <w:rFonts w:ascii="Georgia" w:hAnsi="Georgia"/>
          <w:sz w:val="19"/>
          <w:szCs w:val="19"/>
        </w:rPr>
        <w:t xml:space="preserve"> начального и среднего профессионального образования, предприятиями экономической и социальной сферы (прежде всего, с целью организации профессиональных проб, социальных практик и других подобных форм работы)</w:t>
      </w:r>
      <w:r>
        <w:rPr>
          <w:rFonts w:ascii="Georgia" w:hAnsi="Georgia"/>
          <w:sz w:val="19"/>
          <w:szCs w:val="19"/>
        </w:rPr>
        <w:t>.</w:t>
      </w:r>
    </w:p>
    <w:p w:rsidR="00000000" w:rsidRDefault="00CA1F0B">
      <w:pPr>
        <w:pStyle w:val="a3"/>
        <w:divId w:val="1213348110"/>
        <w:rPr>
          <w:rFonts w:ascii="Georgia" w:hAnsi="Georgia"/>
          <w:sz w:val="19"/>
          <w:szCs w:val="19"/>
        </w:rPr>
      </w:pPr>
      <w:r>
        <w:rPr>
          <w:rFonts w:ascii="Georgia" w:hAnsi="Georgia"/>
          <w:sz w:val="19"/>
          <w:szCs w:val="19"/>
        </w:rPr>
        <w:t>4. Для малонаселенных территорий, характеризую</w:t>
      </w:r>
      <w:r>
        <w:rPr>
          <w:rFonts w:ascii="Georgia" w:hAnsi="Georgia"/>
          <w:sz w:val="19"/>
          <w:szCs w:val="19"/>
        </w:rPr>
        <w:t>щихся большой удаленностью населенных пунктов друг от друга, преобладанием малочисленных и малокомплектных школ, могут быть рекомендованы следующие модели организации профильного обучения</w:t>
      </w:r>
      <w:r>
        <w:rPr>
          <w:rFonts w:ascii="Georgia" w:hAnsi="Georgia"/>
          <w:sz w:val="19"/>
          <w:szCs w:val="19"/>
        </w:rPr>
        <w:t>:</w:t>
      </w:r>
    </w:p>
    <w:p w:rsidR="00000000" w:rsidRDefault="00CA1F0B">
      <w:pPr>
        <w:pStyle w:val="a3"/>
        <w:divId w:val="1213348110"/>
        <w:rPr>
          <w:rFonts w:ascii="Georgia" w:hAnsi="Georgia"/>
          <w:sz w:val="19"/>
          <w:szCs w:val="19"/>
        </w:rPr>
      </w:pPr>
      <w:r>
        <w:rPr>
          <w:rFonts w:ascii="Georgia" w:hAnsi="Georgia"/>
          <w:sz w:val="19"/>
          <w:szCs w:val="19"/>
        </w:rPr>
        <w:t>сетевое взаимодействие с учреждениями дополнительного образования д</w:t>
      </w:r>
      <w:r>
        <w:rPr>
          <w:rFonts w:ascii="Georgia" w:hAnsi="Georgia"/>
          <w:sz w:val="19"/>
          <w:szCs w:val="19"/>
        </w:rPr>
        <w:t>етей</w:t>
      </w:r>
      <w:r>
        <w:rPr>
          <w:rFonts w:ascii="Georgia" w:hAnsi="Georgia"/>
          <w:sz w:val="19"/>
          <w:szCs w:val="19"/>
        </w:rPr>
        <w:t>;</w:t>
      </w:r>
    </w:p>
    <w:p w:rsidR="00000000" w:rsidRDefault="00CA1F0B">
      <w:pPr>
        <w:pStyle w:val="a3"/>
        <w:divId w:val="1213348110"/>
        <w:rPr>
          <w:rFonts w:ascii="Georgia" w:hAnsi="Georgia"/>
          <w:sz w:val="19"/>
          <w:szCs w:val="19"/>
        </w:rPr>
      </w:pPr>
      <w:r>
        <w:rPr>
          <w:rFonts w:ascii="Georgia" w:hAnsi="Georgia"/>
          <w:sz w:val="19"/>
          <w:szCs w:val="19"/>
        </w:rPr>
        <w:t>социальное партнерство с предприятиями, организациями, имеющимися в населенном пункте</w:t>
      </w:r>
      <w:r>
        <w:rPr>
          <w:rFonts w:ascii="Georgia" w:hAnsi="Georgia"/>
          <w:sz w:val="19"/>
          <w:szCs w:val="19"/>
        </w:rPr>
        <w:t>;</w:t>
      </w:r>
    </w:p>
    <w:p w:rsidR="00000000" w:rsidRDefault="00CA1F0B">
      <w:pPr>
        <w:pStyle w:val="a3"/>
        <w:divId w:val="1213348110"/>
        <w:rPr>
          <w:rFonts w:ascii="Georgia" w:hAnsi="Georgia"/>
          <w:sz w:val="19"/>
          <w:szCs w:val="19"/>
        </w:rPr>
      </w:pPr>
      <w:r>
        <w:rPr>
          <w:rFonts w:ascii="Georgia" w:hAnsi="Georgia"/>
          <w:sz w:val="19"/>
          <w:szCs w:val="19"/>
        </w:rPr>
        <w:t>использование механизмов дистанционного обучения для реализации программ элективных курсов</w:t>
      </w:r>
      <w:r>
        <w:rPr>
          <w:rFonts w:ascii="Georgia" w:hAnsi="Georgia"/>
          <w:sz w:val="19"/>
          <w:szCs w:val="19"/>
        </w:rPr>
        <w:t>.</w:t>
      </w:r>
    </w:p>
    <w:p w:rsidR="00000000" w:rsidRDefault="00CA1F0B">
      <w:pPr>
        <w:pStyle w:val="3"/>
        <w:jc w:val="center"/>
        <w:divId w:val="1213348110"/>
        <w:rPr>
          <w:rFonts w:ascii="Georgia" w:eastAsia="Times New Roman" w:hAnsi="Georgia"/>
        </w:rPr>
      </w:pPr>
      <w:r>
        <w:rPr>
          <w:rFonts w:ascii="Georgia" w:eastAsia="Times New Roman" w:hAnsi="Georgia"/>
        </w:rPr>
        <w:t>II. Выбор модели с учетом социокультурной ситуаци</w:t>
      </w:r>
      <w:r>
        <w:rPr>
          <w:rFonts w:ascii="Georgia" w:eastAsia="Times New Roman" w:hAnsi="Georgia"/>
        </w:rPr>
        <w:t>и</w:t>
      </w:r>
    </w:p>
    <w:p w:rsidR="00000000" w:rsidRDefault="00CA1F0B">
      <w:pPr>
        <w:pStyle w:val="a3"/>
        <w:divId w:val="1213348110"/>
        <w:rPr>
          <w:rFonts w:ascii="Georgia" w:hAnsi="Georgia"/>
          <w:sz w:val="19"/>
          <w:szCs w:val="19"/>
        </w:rPr>
      </w:pPr>
      <w:r>
        <w:rPr>
          <w:rFonts w:ascii="Georgia" w:hAnsi="Georgia"/>
          <w:sz w:val="19"/>
          <w:szCs w:val="19"/>
        </w:rPr>
        <w:t>Одним из определяющи</w:t>
      </w:r>
      <w:r>
        <w:rPr>
          <w:rFonts w:ascii="Georgia" w:hAnsi="Georgia"/>
          <w:sz w:val="19"/>
          <w:szCs w:val="19"/>
        </w:rPr>
        <w:t>х факторов выработки стратегии организации и развития предпрофильной подготовки профильного обучения выступает тип социокультурной ситуации как комбинация двух основных параметров: культурно-исторической традиции и уровня развития современного социокультур</w:t>
      </w:r>
      <w:r>
        <w:rPr>
          <w:rFonts w:ascii="Georgia" w:hAnsi="Georgia"/>
          <w:sz w:val="19"/>
          <w:szCs w:val="19"/>
        </w:rPr>
        <w:t>ного фона</w:t>
      </w:r>
      <w:r>
        <w:rPr>
          <w:rFonts w:ascii="Georgia" w:hAnsi="Georgia"/>
          <w:sz w:val="19"/>
          <w:szCs w:val="19"/>
        </w:rPr>
        <w:t>.</w:t>
      </w:r>
    </w:p>
    <w:p w:rsidR="00000000" w:rsidRDefault="00CA1F0B">
      <w:pPr>
        <w:pStyle w:val="a3"/>
        <w:divId w:val="1213348110"/>
        <w:rPr>
          <w:rFonts w:ascii="Georgia" w:hAnsi="Georgia"/>
          <w:sz w:val="19"/>
          <w:szCs w:val="19"/>
        </w:rPr>
      </w:pPr>
      <w:r>
        <w:rPr>
          <w:rFonts w:ascii="Georgia" w:hAnsi="Georgia"/>
          <w:sz w:val="19"/>
          <w:szCs w:val="19"/>
        </w:rPr>
        <w:t>Анализ информации, представленной субъектами Российской Федерации, показывает наличие следующих характерных социокультурных особенностей, оказывающих влияние на деятельность школ, реализующих профильное обучение</w:t>
      </w:r>
      <w:r>
        <w:rPr>
          <w:rFonts w:ascii="Georgia" w:hAnsi="Georgia"/>
          <w:sz w:val="19"/>
          <w:szCs w:val="19"/>
        </w:rPr>
        <w:t>:</w:t>
      </w:r>
    </w:p>
    <w:p w:rsidR="00000000" w:rsidRDefault="00CA1F0B">
      <w:pPr>
        <w:pStyle w:val="a3"/>
        <w:divId w:val="1213348110"/>
        <w:rPr>
          <w:rFonts w:ascii="Georgia" w:hAnsi="Georgia"/>
          <w:sz w:val="19"/>
          <w:szCs w:val="19"/>
        </w:rPr>
      </w:pPr>
      <w:r>
        <w:rPr>
          <w:rFonts w:ascii="Georgia" w:hAnsi="Georgia"/>
          <w:sz w:val="19"/>
          <w:szCs w:val="19"/>
        </w:rPr>
        <w:t>а) Сохранились культурно-историч</w:t>
      </w:r>
      <w:r>
        <w:rPr>
          <w:rFonts w:ascii="Georgia" w:hAnsi="Georgia"/>
          <w:sz w:val="19"/>
          <w:szCs w:val="19"/>
        </w:rPr>
        <w:t>еские традиции, относительно высок уровень современного социокультурного фона. В данном случае оказывается возможным на основании механизмов социального партнерства вовлечение в процесс предпрофильной подготовки и профильного обучения</w:t>
      </w:r>
      <w:r>
        <w:rPr>
          <w:rFonts w:ascii="Georgia" w:hAnsi="Georgia"/>
          <w:sz w:val="19"/>
          <w:szCs w:val="19"/>
        </w:rPr>
        <w:t>:</w:t>
      </w:r>
    </w:p>
    <w:p w:rsidR="00000000" w:rsidRDefault="00CA1F0B">
      <w:pPr>
        <w:pStyle w:val="a3"/>
        <w:divId w:val="1213348110"/>
        <w:rPr>
          <w:rFonts w:ascii="Georgia" w:hAnsi="Georgia"/>
          <w:sz w:val="19"/>
          <w:szCs w:val="19"/>
        </w:rPr>
      </w:pPr>
      <w:r>
        <w:rPr>
          <w:rFonts w:ascii="Georgia" w:hAnsi="Georgia"/>
          <w:sz w:val="19"/>
          <w:szCs w:val="19"/>
        </w:rPr>
        <w:t>учреждений дополните</w:t>
      </w:r>
      <w:r>
        <w:rPr>
          <w:rFonts w:ascii="Georgia" w:hAnsi="Georgia"/>
          <w:sz w:val="19"/>
          <w:szCs w:val="19"/>
        </w:rPr>
        <w:t>льного образования детей</w:t>
      </w:r>
      <w:r>
        <w:rPr>
          <w:rFonts w:ascii="Georgia" w:hAnsi="Georgia"/>
          <w:sz w:val="19"/>
          <w:szCs w:val="19"/>
        </w:rPr>
        <w:t>;</w:t>
      </w:r>
    </w:p>
    <w:p w:rsidR="00000000" w:rsidRDefault="00CA1F0B">
      <w:pPr>
        <w:pStyle w:val="a3"/>
        <w:divId w:val="1213348110"/>
        <w:rPr>
          <w:rFonts w:ascii="Georgia" w:hAnsi="Georgia"/>
          <w:sz w:val="19"/>
          <w:szCs w:val="19"/>
        </w:rPr>
      </w:pPr>
      <w:r>
        <w:rPr>
          <w:rFonts w:ascii="Georgia" w:hAnsi="Georgia"/>
          <w:sz w:val="19"/>
          <w:szCs w:val="19"/>
        </w:rPr>
        <w:t>учреждениий начального, среднего и высшего профессионального образования</w:t>
      </w:r>
      <w:r>
        <w:rPr>
          <w:rFonts w:ascii="Georgia" w:hAnsi="Georgia"/>
          <w:sz w:val="19"/>
          <w:szCs w:val="19"/>
        </w:rPr>
        <w:t>;</w:t>
      </w:r>
    </w:p>
    <w:p w:rsidR="00000000" w:rsidRDefault="00CA1F0B">
      <w:pPr>
        <w:pStyle w:val="a3"/>
        <w:divId w:val="1213348110"/>
        <w:rPr>
          <w:rFonts w:ascii="Georgia" w:hAnsi="Georgia"/>
          <w:sz w:val="19"/>
          <w:szCs w:val="19"/>
        </w:rPr>
      </w:pPr>
      <w:r>
        <w:rPr>
          <w:rFonts w:ascii="Georgia" w:hAnsi="Georgia"/>
          <w:sz w:val="19"/>
          <w:szCs w:val="19"/>
        </w:rPr>
        <w:t>учреждениий науки, культуры, спорта</w:t>
      </w:r>
      <w:r>
        <w:rPr>
          <w:rFonts w:ascii="Georgia" w:hAnsi="Georgia"/>
          <w:sz w:val="19"/>
          <w:szCs w:val="19"/>
        </w:rPr>
        <w:t>;</w:t>
      </w:r>
    </w:p>
    <w:p w:rsidR="00000000" w:rsidRDefault="00CA1F0B">
      <w:pPr>
        <w:pStyle w:val="a3"/>
        <w:divId w:val="1213348110"/>
        <w:rPr>
          <w:rFonts w:ascii="Georgia" w:hAnsi="Georgia"/>
          <w:sz w:val="19"/>
          <w:szCs w:val="19"/>
        </w:rPr>
      </w:pPr>
      <w:r>
        <w:rPr>
          <w:rFonts w:ascii="Georgia" w:hAnsi="Georgia"/>
          <w:sz w:val="19"/>
          <w:szCs w:val="19"/>
        </w:rPr>
        <w:t>учреждениий и предприятиий экономической и социальной сферы различной направленности</w:t>
      </w:r>
      <w:r>
        <w:rPr>
          <w:rFonts w:ascii="Georgia" w:hAnsi="Georgia"/>
          <w:sz w:val="19"/>
          <w:szCs w:val="19"/>
        </w:rPr>
        <w:t>.</w:t>
      </w:r>
    </w:p>
    <w:p w:rsidR="00000000" w:rsidRDefault="00CA1F0B">
      <w:pPr>
        <w:pStyle w:val="a3"/>
        <w:divId w:val="1213348110"/>
        <w:rPr>
          <w:rFonts w:ascii="Georgia" w:hAnsi="Georgia"/>
          <w:sz w:val="19"/>
          <w:szCs w:val="19"/>
        </w:rPr>
      </w:pPr>
      <w:r>
        <w:rPr>
          <w:rFonts w:ascii="Georgia" w:hAnsi="Georgia"/>
          <w:sz w:val="19"/>
          <w:szCs w:val="19"/>
        </w:rPr>
        <w:t>При этом указанные ресурсы позвол</w:t>
      </w:r>
      <w:r>
        <w:rPr>
          <w:rFonts w:ascii="Georgia" w:hAnsi="Georgia"/>
          <w:sz w:val="19"/>
          <w:szCs w:val="19"/>
        </w:rPr>
        <w:t>яют усилить практически все содержательные компоненты предпрофильной подготовки (предпрофильные элективные курсы, информационная работа, профильная ориентация, профессиональные пробы и др.) и профильного обучения (профильные учебные предметы, профильные эл</w:t>
      </w:r>
      <w:r>
        <w:rPr>
          <w:rFonts w:ascii="Georgia" w:hAnsi="Georgia"/>
          <w:sz w:val="19"/>
          <w:szCs w:val="19"/>
        </w:rPr>
        <w:t>ективные курсы, проектно-исследовательская деятельность учащихся, социальные практики и др.)</w:t>
      </w:r>
      <w:r>
        <w:rPr>
          <w:rFonts w:ascii="Georgia" w:hAnsi="Georgia"/>
          <w:sz w:val="19"/>
          <w:szCs w:val="19"/>
        </w:rPr>
        <w:t>.</w:t>
      </w:r>
    </w:p>
    <w:p w:rsidR="00000000" w:rsidRDefault="00CA1F0B">
      <w:pPr>
        <w:pStyle w:val="a3"/>
        <w:divId w:val="1213348110"/>
        <w:rPr>
          <w:rFonts w:ascii="Georgia" w:hAnsi="Georgia"/>
          <w:sz w:val="19"/>
          <w:szCs w:val="19"/>
        </w:rPr>
      </w:pPr>
      <w:r>
        <w:rPr>
          <w:rFonts w:ascii="Georgia" w:hAnsi="Georgia"/>
          <w:sz w:val="19"/>
          <w:szCs w:val="19"/>
        </w:rPr>
        <w:t>б) Сохранились культурно-исторические традиции, но уровень современного социокультурного фона низок. Данная ситуация предполагает приоритетное использование для р</w:t>
      </w:r>
      <w:r>
        <w:rPr>
          <w:rFonts w:ascii="Georgia" w:hAnsi="Georgia"/>
          <w:sz w:val="19"/>
          <w:szCs w:val="19"/>
        </w:rPr>
        <w:t xml:space="preserve">ешения задач профильного обучения сохранившихся образовательно-культурных ресурсов, таких как учреждения дополнительного образования детей, с которыми возможна организация сетевого взаимодействия школ, а также учреждений культуры (музеев, библиотек и пр.) </w:t>
      </w:r>
      <w:r>
        <w:rPr>
          <w:rFonts w:ascii="Georgia" w:hAnsi="Georgia"/>
          <w:sz w:val="19"/>
          <w:szCs w:val="19"/>
        </w:rPr>
        <w:t>- на основе механизмов социального партнерства</w:t>
      </w:r>
      <w:r>
        <w:rPr>
          <w:rFonts w:ascii="Georgia" w:hAnsi="Georgia"/>
          <w:sz w:val="19"/>
          <w:szCs w:val="19"/>
        </w:rPr>
        <w:t>.</w:t>
      </w:r>
    </w:p>
    <w:p w:rsidR="00000000" w:rsidRDefault="00CA1F0B">
      <w:pPr>
        <w:pStyle w:val="a3"/>
        <w:divId w:val="1213348110"/>
        <w:rPr>
          <w:rFonts w:ascii="Georgia" w:hAnsi="Georgia"/>
          <w:sz w:val="19"/>
          <w:szCs w:val="19"/>
        </w:rPr>
      </w:pPr>
      <w:r>
        <w:rPr>
          <w:rFonts w:ascii="Georgia" w:hAnsi="Georgia"/>
          <w:sz w:val="19"/>
          <w:szCs w:val="19"/>
        </w:rPr>
        <w:t>в) Культурно-исторические традиции отсутствуют, но уровень современного социокультурного фона относительно высок. Данный тип территории нередко характеризуется опережающим развитием экономической сферы над со</w:t>
      </w:r>
      <w:r>
        <w:rPr>
          <w:rFonts w:ascii="Georgia" w:hAnsi="Georgia"/>
          <w:sz w:val="19"/>
          <w:szCs w:val="19"/>
        </w:rPr>
        <w:t xml:space="preserve">циальной, что позволяет выстраивать приоритетные партнерские связи школ, реализующих предпрофильную подготовку и профильное обучение, с предприятиями экономической сферы. Целью таких связей может стать совместная с работодателями ориентация обучающихся на </w:t>
      </w:r>
      <w:r>
        <w:rPr>
          <w:rFonts w:ascii="Georgia" w:hAnsi="Georgia"/>
          <w:sz w:val="19"/>
          <w:szCs w:val="19"/>
        </w:rPr>
        <w:t>получение образования, профиль которого соответствует актуальным и перспективным потребностям работодателя</w:t>
      </w:r>
      <w:r>
        <w:rPr>
          <w:rFonts w:ascii="Georgia" w:hAnsi="Georgia"/>
          <w:sz w:val="19"/>
          <w:szCs w:val="19"/>
        </w:rPr>
        <w:t>.</w:t>
      </w:r>
    </w:p>
    <w:p w:rsidR="00000000" w:rsidRDefault="00CA1F0B">
      <w:pPr>
        <w:pStyle w:val="a3"/>
        <w:divId w:val="1213348110"/>
        <w:rPr>
          <w:rFonts w:ascii="Georgia" w:hAnsi="Georgia"/>
          <w:sz w:val="19"/>
          <w:szCs w:val="19"/>
        </w:rPr>
      </w:pPr>
      <w:r>
        <w:rPr>
          <w:rFonts w:ascii="Georgia" w:hAnsi="Georgia"/>
          <w:sz w:val="19"/>
          <w:szCs w:val="19"/>
        </w:rPr>
        <w:t>г) Культурно-исторические традиции и современный социокультурный фон отсутствуют. В данном случае главным, а нередко и единственным носителем образо</w:t>
      </w:r>
      <w:r>
        <w:rPr>
          <w:rFonts w:ascii="Georgia" w:hAnsi="Georgia"/>
          <w:sz w:val="19"/>
          <w:szCs w:val="19"/>
        </w:rPr>
        <w:t xml:space="preserve">вательного потенциала являются сами </w:t>
      </w:r>
      <w:r>
        <w:rPr>
          <w:rFonts w:ascii="Georgia" w:hAnsi="Georgia"/>
          <w:sz w:val="19"/>
          <w:szCs w:val="19"/>
        </w:rPr>
        <w:lastRenderedPageBreak/>
        <w:t>учреждения образования. Усиление данного потенциала, необходимое для успешной реализации предпрофильной подготовки и профильного обучения, может осуществляться здесь лишь за счет кооперации школ, то есть организации их с</w:t>
      </w:r>
      <w:r>
        <w:rPr>
          <w:rFonts w:ascii="Georgia" w:hAnsi="Georgia"/>
          <w:sz w:val="19"/>
          <w:szCs w:val="19"/>
        </w:rPr>
        <w:t>етевого взаимодействия друг с другом и, при возможности, организации социального партнерства с учреждениями дополнительного и профессионального образования</w:t>
      </w:r>
      <w:r>
        <w:rPr>
          <w:rFonts w:ascii="Georgia" w:hAnsi="Georgia"/>
          <w:sz w:val="19"/>
          <w:szCs w:val="19"/>
        </w:rPr>
        <w:t>.</w:t>
      </w:r>
    </w:p>
    <w:p w:rsidR="00000000" w:rsidRDefault="00CA1F0B">
      <w:pPr>
        <w:pStyle w:val="3"/>
        <w:jc w:val="center"/>
        <w:divId w:val="1213348110"/>
        <w:rPr>
          <w:rFonts w:ascii="Georgia" w:eastAsia="Times New Roman" w:hAnsi="Georgia"/>
        </w:rPr>
      </w:pPr>
      <w:r>
        <w:rPr>
          <w:rFonts w:ascii="Georgia" w:eastAsia="Times New Roman" w:hAnsi="Georgia"/>
        </w:rPr>
        <w:t>Порядок организации сетевого взаимодействия</w:t>
      </w:r>
      <w:r>
        <w:rPr>
          <w:rFonts w:ascii="Georgia" w:eastAsia="Times New Roman" w:hAnsi="Georgia"/>
        </w:rPr>
        <w:t xml:space="preserve"> </w:t>
      </w:r>
    </w:p>
    <w:p w:rsidR="00000000" w:rsidRDefault="00CA1F0B">
      <w:pPr>
        <w:pStyle w:val="a3"/>
        <w:divId w:val="1213348110"/>
        <w:rPr>
          <w:rFonts w:ascii="Georgia" w:hAnsi="Georgia"/>
          <w:sz w:val="19"/>
          <w:szCs w:val="19"/>
        </w:rPr>
      </w:pPr>
      <w:r>
        <w:rPr>
          <w:rFonts w:ascii="Georgia" w:hAnsi="Georgia"/>
          <w:sz w:val="19"/>
          <w:szCs w:val="19"/>
        </w:rPr>
        <w:t>В качестве инициаторов сетевого взаимодействия могут в</w:t>
      </w:r>
      <w:r>
        <w:rPr>
          <w:rFonts w:ascii="Georgia" w:hAnsi="Georgia"/>
          <w:sz w:val="19"/>
          <w:szCs w:val="19"/>
        </w:rPr>
        <w:t>ыступать ученики, их родители или законные представители, образовательные учреждения (организации), органы управления образованием</w:t>
      </w:r>
      <w:r>
        <w:rPr>
          <w:rFonts w:ascii="Georgia" w:hAnsi="Georgia"/>
          <w:sz w:val="19"/>
          <w:szCs w:val="19"/>
        </w:rPr>
        <w:t>.</w:t>
      </w:r>
    </w:p>
    <w:p w:rsidR="00000000" w:rsidRDefault="00CA1F0B">
      <w:pPr>
        <w:pStyle w:val="a3"/>
        <w:divId w:val="1213348110"/>
        <w:rPr>
          <w:rFonts w:ascii="Georgia" w:hAnsi="Georgia"/>
          <w:sz w:val="19"/>
          <w:szCs w:val="19"/>
        </w:rPr>
      </w:pPr>
      <w:r>
        <w:rPr>
          <w:rFonts w:ascii="Georgia" w:hAnsi="Georgia"/>
          <w:sz w:val="19"/>
          <w:szCs w:val="19"/>
        </w:rPr>
        <w:t>Общеобразовательное учреждение, выступая инициатором сетевого взаимодействия, решает задачи расширения спектра образовательн</w:t>
      </w:r>
      <w:r>
        <w:rPr>
          <w:rFonts w:ascii="Georgia" w:hAnsi="Georgia"/>
          <w:sz w:val="19"/>
          <w:szCs w:val="19"/>
        </w:rPr>
        <w:t xml:space="preserve">ых услуг. Это позволяет при переходе к профильному обучению сохранять контингент учащихся, привлекать дополнительные ресурсы, в том числе внебюджетные средства. Базовым механизмом взаимодействия образовательных учреждений (организаций) становится механизм </w:t>
      </w:r>
      <w:r>
        <w:rPr>
          <w:rFonts w:ascii="Georgia" w:hAnsi="Georgia"/>
          <w:sz w:val="19"/>
          <w:szCs w:val="19"/>
        </w:rPr>
        <w:t>их кооперации - совместного использования ресурсов для реализации образовательных программ и индивидуальных учебных планов обучающихся</w:t>
      </w:r>
      <w:r>
        <w:rPr>
          <w:rFonts w:ascii="Georgia" w:hAnsi="Georgia"/>
          <w:sz w:val="19"/>
          <w:szCs w:val="19"/>
        </w:rPr>
        <w:t>.</w:t>
      </w:r>
    </w:p>
    <w:p w:rsidR="00000000" w:rsidRDefault="00CA1F0B">
      <w:pPr>
        <w:pStyle w:val="a3"/>
        <w:divId w:val="1213348110"/>
        <w:rPr>
          <w:rFonts w:ascii="Georgia" w:hAnsi="Georgia"/>
          <w:sz w:val="19"/>
          <w:szCs w:val="19"/>
        </w:rPr>
      </w:pPr>
      <w:r>
        <w:rPr>
          <w:rFonts w:ascii="Georgia" w:hAnsi="Georgia"/>
          <w:sz w:val="19"/>
          <w:szCs w:val="19"/>
        </w:rPr>
        <w:t>Органы управления образованием, инициирующие на своей территории сетевое взаимодействие в условиях реализации профильног</w:t>
      </w:r>
      <w:r>
        <w:rPr>
          <w:rFonts w:ascii="Georgia" w:hAnsi="Georgia"/>
          <w:sz w:val="19"/>
          <w:szCs w:val="19"/>
        </w:rPr>
        <w:t>о обучения, решают задачи обеспечения гарантий прав граждан на получение общего образования, эффективного использования имеющихся ресурсов системы образования, оптимизации управления региональными и муниципальными системами образования. В этом случае значи</w:t>
      </w:r>
      <w:r>
        <w:rPr>
          <w:rFonts w:ascii="Georgia" w:hAnsi="Georgia"/>
          <w:sz w:val="19"/>
          <w:szCs w:val="19"/>
        </w:rPr>
        <w:t>мыми становятся как механизм зачета общеобразовательным учреждением результатов, полученных обучающимся в иных образовательных учреждениях (организациях), так и механизм кооперации образовательных учреждений (организаций)</w:t>
      </w:r>
      <w:r>
        <w:rPr>
          <w:rFonts w:ascii="Georgia" w:hAnsi="Georgia"/>
          <w:sz w:val="19"/>
          <w:szCs w:val="19"/>
        </w:rPr>
        <w:t>.</w:t>
      </w:r>
    </w:p>
    <w:p w:rsidR="00000000" w:rsidRDefault="00CA1F0B">
      <w:pPr>
        <w:pStyle w:val="a3"/>
        <w:divId w:val="1213348110"/>
        <w:rPr>
          <w:rFonts w:ascii="Georgia" w:hAnsi="Georgia"/>
          <w:sz w:val="19"/>
          <w:szCs w:val="19"/>
        </w:rPr>
      </w:pPr>
      <w:r>
        <w:rPr>
          <w:rFonts w:ascii="Georgia" w:hAnsi="Georgia"/>
          <w:sz w:val="19"/>
          <w:szCs w:val="19"/>
        </w:rPr>
        <w:t>В любом случае, инициирование сет</w:t>
      </w:r>
      <w:r>
        <w:rPr>
          <w:rFonts w:ascii="Georgia" w:hAnsi="Georgia"/>
          <w:sz w:val="19"/>
          <w:szCs w:val="19"/>
        </w:rPr>
        <w:t>евого взаимодействия в муниципальной системе образования реально происходит тогда, когда потенциальные участники и партнеры сети начинают видеть возможное решение своих вопросов и стоящих перед ними задач совместными усилиями, за счет простейшей координаци</w:t>
      </w:r>
      <w:r>
        <w:rPr>
          <w:rFonts w:ascii="Georgia" w:hAnsi="Georgia"/>
          <w:sz w:val="19"/>
          <w:szCs w:val="19"/>
        </w:rPr>
        <w:t>и уже проводимых в различных организациях и учреждениях работ</w:t>
      </w:r>
      <w:r>
        <w:rPr>
          <w:rFonts w:ascii="Georgia" w:hAnsi="Georgia"/>
          <w:sz w:val="19"/>
          <w:szCs w:val="19"/>
        </w:rPr>
        <w:t>.</w:t>
      </w:r>
    </w:p>
    <w:p w:rsidR="00000000" w:rsidRDefault="00CA1F0B">
      <w:pPr>
        <w:pStyle w:val="a3"/>
        <w:divId w:val="1213348110"/>
        <w:rPr>
          <w:rFonts w:ascii="Georgia" w:hAnsi="Georgia"/>
          <w:sz w:val="19"/>
          <w:szCs w:val="19"/>
        </w:rPr>
      </w:pPr>
      <w:r>
        <w:rPr>
          <w:rFonts w:ascii="Georgia" w:hAnsi="Georgia"/>
          <w:sz w:val="19"/>
          <w:szCs w:val="19"/>
        </w:rPr>
        <w:t>Организация образовательной сети профильного обучения предполагает следующий порядок действий</w:t>
      </w:r>
      <w:r>
        <w:rPr>
          <w:rFonts w:ascii="Georgia" w:hAnsi="Georgia"/>
          <w:sz w:val="19"/>
          <w:szCs w:val="19"/>
        </w:rPr>
        <w:t>.</w:t>
      </w:r>
    </w:p>
    <w:p w:rsidR="00000000" w:rsidRDefault="00CA1F0B">
      <w:pPr>
        <w:pStyle w:val="a3"/>
        <w:divId w:val="1213348110"/>
        <w:rPr>
          <w:rFonts w:ascii="Georgia" w:hAnsi="Georgia"/>
          <w:sz w:val="19"/>
          <w:szCs w:val="19"/>
        </w:rPr>
      </w:pPr>
      <w:r>
        <w:rPr>
          <w:rFonts w:ascii="Georgia" w:hAnsi="Georgia"/>
          <w:sz w:val="19"/>
          <w:szCs w:val="19"/>
        </w:rPr>
        <w:t>Шаг 1. Формирование участников сетевого взаимодействия</w:t>
      </w:r>
      <w:r>
        <w:rPr>
          <w:rFonts w:ascii="Georgia" w:hAnsi="Georgia"/>
          <w:sz w:val="19"/>
          <w:szCs w:val="19"/>
        </w:rPr>
        <w:t>.</w:t>
      </w:r>
    </w:p>
    <w:p w:rsidR="00000000" w:rsidRDefault="00CA1F0B">
      <w:pPr>
        <w:pStyle w:val="a3"/>
        <w:divId w:val="1213348110"/>
        <w:rPr>
          <w:rFonts w:ascii="Georgia" w:hAnsi="Georgia"/>
          <w:sz w:val="19"/>
          <w:szCs w:val="19"/>
        </w:rPr>
      </w:pPr>
      <w:r>
        <w:rPr>
          <w:rFonts w:ascii="Georgia" w:hAnsi="Georgia"/>
          <w:sz w:val="19"/>
          <w:szCs w:val="19"/>
        </w:rPr>
        <w:t>На первом этапе важно определить проблемы, которые будут решаться за счет создания сети, в целом. К таковым можно отнести повышение качества социально-образовательной среды города, территории, региона. Здесь же, в ходе достижения договоренностей о проблема</w:t>
      </w:r>
      <w:r>
        <w:rPr>
          <w:rFonts w:ascii="Georgia" w:hAnsi="Georgia"/>
          <w:sz w:val="19"/>
          <w:szCs w:val="19"/>
        </w:rPr>
        <w:t>тике построения сетевого образования, должны быть определены задачи совместных работ на средне- и долгосрочный период времени. Необходимо учитывать интересы, ситуацию учредителя. Они могут стать ключом для инициирования сетевого образования</w:t>
      </w:r>
      <w:r>
        <w:rPr>
          <w:rFonts w:ascii="Georgia" w:hAnsi="Georgia"/>
          <w:sz w:val="19"/>
          <w:szCs w:val="19"/>
        </w:rPr>
        <w:t>.</w:t>
      </w:r>
    </w:p>
    <w:p w:rsidR="00000000" w:rsidRDefault="00CA1F0B">
      <w:pPr>
        <w:pStyle w:val="a3"/>
        <w:divId w:val="1213348110"/>
        <w:rPr>
          <w:rFonts w:ascii="Georgia" w:hAnsi="Georgia"/>
          <w:sz w:val="19"/>
          <w:szCs w:val="19"/>
        </w:rPr>
      </w:pPr>
      <w:r>
        <w:rPr>
          <w:rFonts w:ascii="Georgia" w:hAnsi="Georgia"/>
          <w:sz w:val="19"/>
          <w:szCs w:val="19"/>
        </w:rPr>
        <w:t>В дальнейшем р</w:t>
      </w:r>
      <w:r>
        <w:rPr>
          <w:rFonts w:ascii="Georgia" w:hAnsi="Georgia"/>
          <w:sz w:val="19"/>
          <w:szCs w:val="19"/>
        </w:rPr>
        <w:t>абота должна строиться по подготовке участников к сетевым работам. Основным моментом здесь является изменение отношений между образовательным учреждением (организацией), учениками, родителями, педагогами, авторами и ведущими образовательных услуг, учредите</w:t>
      </w:r>
      <w:r>
        <w:rPr>
          <w:rFonts w:ascii="Georgia" w:hAnsi="Georgia"/>
          <w:sz w:val="19"/>
          <w:szCs w:val="19"/>
        </w:rPr>
        <w:t>лем, другими образовательными агентами (агентами здесь мы называем тех, кто осуществляет реальную практику в образовании, обучении, воспитании, подготовке. Это могут быть как юридические, так и физические лица)</w:t>
      </w:r>
      <w:r>
        <w:rPr>
          <w:rFonts w:ascii="Georgia" w:hAnsi="Georgia"/>
          <w:sz w:val="19"/>
          <w:szCs w:val="19"/>
        </w:rPr>
        <w:t>.</w:t>
      </w:r>
    </w:p>
    <w:p w:rsidR="00000000" w:rsidRDefault="00CA1F0B">
      <w:pPr>
        <w:pStyle w:val="a3"/>
        <w:divId w:val="1213348110"/>
        <w:rPr>
          <w:rFonts w:ascii="Georgia" w:hAnsi="Georgia"/>
          <w:sz w:val="19"/>
          <w:szCs w:val="19"/>
        </w:rPr>
      </w:pPr>
      <w:r>
        <w:rPr>
          <w:rFonts w:ascii="Georgia" w:hAnsi="Georgia"/>
          <w:sz w:val="19"/>
          <w:szCs w:val="19"/>
        </w:rPr>
        <w:t>Шаг 2. Подготовка набора соглашений, договор</w:t>
      </w:r>
      <w:r>
        <w:rPr>
          <w:rFonts w:ascii="Georgia" w:hAnsi="Georgia"/>
          <w:sz w:val="19"/>
          <w:szCs w:val="19"/>
        </w:rPr>
        <w:t>ов, положений о проведении сетевых работ участниками сетевого взаимодействия</w:t>
      </w:r>
      <w:r>
        <w:rPr>
          <w:rFonts w:ascii="Georgia" w:hAnsi="Georgia"/>
          <w:sz w:val="19"/>
          <w:szCs w:val="19"/>
        </w:rPr>
        <w:t>.</w:t>
      </w:r>
    </w:p>
    <w:p w:rsidR="00000000" w:rsidRDefault="00CA1F0B">
      <w:pPr>
        <w:pStyle w:val="a3"/>
        <w:divId w:val="1213348110"/>
        <w:rPr>
          <w:rFonts w:ascii="Georgia" w:hAnsi="Georgia"/>
          <w:sz w:val="19"/>
          <w:szCs w:val="19"/>
        </w:rPr>
      </w:pPr>
      <w:r>
        <w:rPr>
          <w:rFonts w:ascii="Georgia" w:hAnsi="Georgia"/>
          <w:sz w:val="19"/>
          <w:szCs w:val="19"/>
        </w:rPr>
        <w:t>Набор нормативно-правовых и организационных документов должен обеспечить реализацию сетевого взаимодействия по нескольким направлениям</w:t>
      </w:r>
      <w:r>
        <w:rPr>
          <w:rFonts w:ascii="Georgia" w:hAnsi="Georgia"/>
          <w:sz w:val="19"/>
          <w:szCs w:val="19"/>
        </w:rPr>
        <w:t>:</w:t>
      </w:r>
    </w:p>
    <w:p w:rsidR="00000000" w:rsidRDefault="00CA1F0B">
      <w:pPr>
        <w:pStyle w:val="a3"/>
        <w:divId w:val="1213348110"/>
        <w:rPr>
          <w:rFonts w:ascii="Georgia" w:hAnsi="Georgia"/>
          <w:sz w:val="19"/>
          <w:szCs w:val="19"/>
        </w:rPr>
      </w:pPr>
      <w:r>
        <w:rPr>
          <w:rFonts w:ascii="Georgia" w:hAnsi="Georgia"/>
          <w:sz w:val="19"/>
          <w:szCs w:val="19"/>
        </w:rPr>
        <w:t>возможность проведения обучения в формах и</w:t>
      </w:r>
      <w:r>
        <w:rPr>
          <w:rFonts w:ascii="Georgia" w:hAnsi="Georgia"/>
          <w:sz w:val="19"/>
          <w:szCs w:val="19"/>
        </w:rPr>
        <w:t xml:space="preserve"> режимах сетевого образования</w:t>
      </w:r>
      <w:r>
        <w:rPr>
          <w:rFonts w:ascii="Georgia" w:hAnsi="Georgia"/>
          <w:sz w:val="19"/>
          <w:szCs w:val="19"/>
        </w:rPr>
        <w:t>;</w:t>
      </w:r>
    </w:p>
    <w:p w:rsidR="00000000" w:rsidRDefault="00CA1F0B">
      <w:pPr>
        <w:pStyle w:val="a3"/>
        <w:divId w:val="1213348110"/>
        <w:rPr>
          <w:rFonts w:ascii="Georgia" w:hAnsi="Georgia"/>
          <w:sz w:val="19"/>
          <w:szCs w:val="19"/>
        </w:rPr>
      </w:pPr>
      <w:r>
        <w:rPr>
          <w:rFonts w:ascii="Georgia" w:hAnsi="Georgia"/>
          <w:sz w:val="19"/>
          <w:szCs w:val="19"/>
        </w:rPr>
        <w:t>основания для финансирования проводимых работ, включая оплату труда педагогов</w:t>
      </w:r>
      <w:r>
        <w:rPr>
          <w:rFonts w:ascii="Georgia" w:hAnsi="Georgia"/>
          <w:sz w:val="19"/>
          <w:szCs w:val="19"/>
        </w:rPr>
        <w:t>;</w:t>
      </w:r>
    </w:p>
    <w:p w:rsidR="00000000" w:rsidRDefault="00CA1F0B">
      <w:pPr>
        <w:pStyle w:val="a3"/>
        <w:divId w:val="1213348110"/>
        <w:rPr>
          <w:rFonts w:ascii="Georgia" w:hAnsi="Georgia"/>
          <w:sz w:val="19"/>
          <w:szCs w:val="19"/>
        </w:rPr>
      </w:pPr>
      <w:r>
        <w:rPr>
          <w:rFonts w:ascii="Georgia" w:hAnsi="Georgia"/>
          <w:sz w:val="19"/>
          <w:szCs w:val="19"/>
        </w:rPr>
        <w:t>основания для зачета образовательных услуг, оказанных различными учреждениями</w:t>
      </w:r>
      <w:r>
        <w:rPr>
          <w:rFonts w:ascii="Georgia" w:hAnsi="Georgia"/>
          <w:sz w:val="19"/>
          <w:szCs w:val="19"/>
        </w:rPr>
        <w:t>;</w:t>
      </w:r>
    </w:p>
    <w:p w:rsidR="00000000" w:rsidRDefault="00CA1F0B">
      <w:pPr>
        <w:pStyle w:val="a3"/>
        <w:divId w:val="1213348110"/>
        <w:rPr>
          <w:rFonts w:ascii="Georgia" w:hAnsi="Georgia"/>
          <w:sz w:val="19"/>
          <w:szCs w:val="19"/>
        </w:rPr>
      </w:pPr>
      <w:r>
        <w:rPr>
          <w:rFonts w:ascii="Georgia" w:hAnsi="Georgia"/>
          <w:sz w:val="19"/>
          <w:szCs w:val="19"/>
        </w:rPr>
        <w:t xml:space="preserve">возможность внесения корректировок в ходе оказания образовательных </w:t>
      </w:r>
      <w:r>
        <w:rPr>
          <w:rFonts w:ascii="Georgia" w:hAnsi="Georgia"/>
          <w:sz w:val="19"/>
          <w:szCs w:val="19"/>
        </w:rPr>
        <w:t>услуг - по кадровому обеспечению, тематике, срокам проведения и т.д</w:t>
      </w:r>
      <w:r>
        <w:rPr>
          <w:rFonts w:ascii="Georgia" w:hAnsi="Georgia"/>
          <w:sz w:val="19"/>
          <w:szCs w:val="19"/>
        </w:rPr>
        <w:t>.</w:t>
      </w:r>
    </w:p>
    <w:p w:rsidR="00000000" w:rsidRDefault="00CA1F0B">
      <w:pPr>
        <w:pStyle w:val="a3"/>
        <w:divId w:val="1213348110"/>
        <w:rPr>
          <w:rFonts w:ascii="Georgia" w:hAnsi="Georgia"/>
          <w:sz w:val="19"/>
          <w:szCs w:val="19"/>
        </w:rPr>
      </w:pPr>
      <w:r>
        <w:rPr>
          <w:rFonts w:ascii="Georgia" w:hAnsi="Georgia"/>
          <w:sz w:val="19"/>
          <w:szCs w:val="19"/>
        </w:rPr>
        <w:t>Конкретное образовательное учреждение берет на себя, в рамках договорных и иных отношений в сети, обязательства по сопровождению ученика</w:t>
      </w:r>
      <w:r>
        <w:rPr>
          <w:rFonts w:ascii="Georgia" w:hAnsi="Georgia"/>
          <w:sz w:val="19"/>
          <w:szCs w:val="19"/>
        </w:rPr>
        <w:t>.</w:t>
      </w:r>
    </w:p>
    <w:p w:rsidR="00000000" w:rsidRDefault="00CA1F0B">
      <w:pPr>
        <w:pStyle w:val="a3"/>
        <w:divId w:val="1213348110"/>
        <w:rPr>
          <w:rFonts w:ascii="Georgia" w:hAnsi="Georgia"/>
          <w:sz w:val="19"/>
          <w:szCs w:val="19"/>
        </w:rPr>
      </w:pPr>
      <w:r>
        <w:rPr>
          <w:rFonts w:ascii="Georgia" w:hAnsi="Georgia"/>
          <w:sz w:val="19"/>
          <w:szCs w:val="19"/>
        </w:rPr>
        <w:lastRenderedPageBreak/>
        <w:t xml:space="preserve">Шаг 3. Подготовка пакета сетевых образовательных </w:t>
      </w:r>
      <w:r>
        <w:rPr>
          <w:rFonts w:ascii="Georgia" w:hAnsi="Georgia"/>
          <w:sz w:val="19"/>
          <w:szCs w:val="19"/>
        </w:rPr>
        <w:t>услуг</w:t>
      </w:r>
      <w:r>
        <w:rPr>
          <w:rFonts w:ascii="Georgia" w:hAnsi="Georgia"/>
          <w:sz w:val="19"/>
          <w:szCs w:val="19"/>
        </w:rPr>
        <w:t>.</w:t>
      </w:r>
    </w:p>
    <w:p w:rsidR="00000000" w:rsidRDefault="00CA1F0B">
      <w:pPr>
        <w:pStyle w:val="a3"/>
        <w:divId w:val="1213348110"/>
        <w:rPr>
          <w:rFonts w:ascii="Georgia" w:hAnsi="Georgia"/>
          <w:sz w:val="19"/>
          <w:szCs w:val="19"/>
        </w:rPr>
      </w:pPr>
      <w:r>
        <w:rPr>
          <w:rFonts w:ascii="Georgia" w:hAnsi="Georgia"/>
          <w:sz w:val="19"/>
          <w:szCs w:val="19"/>
        </w:rPr>
        <w:t>Поскольку речь идет об услугах и потенциальных пользователях, а не об обязательном посещении всех учащихся, необходимо учитывать интересы пользователей, то есть учеников и родителей</w:t>
      </w:r>
      <w:r>
        <w:rPr>
          <w:rFonts w:ascii="Georgia" w:hAnsi="Georgia"/>
          <w:sz w:val="19"/>
          <w:szCs w:val="19"/>
        </w:rPr>
        <w:t>.</w:t>
      </w:r>
    </w:p>
    <w:p w:rsidR="00000000" w:rsidRDefault="00CA1F0B">
      <w:pPr>
        <w:pStyle w:val="a3"/>
        <w:divId w:val="1213348110"/>
        <w:rPr>
          <w:rFonts w:ascii="Georgia" w:hAnsi="Georgia"/>
          <w:sz w:val="19"/>
          <w:szCs w:val="19"/>
        </w:rPr>
      </w:pPr>
      <w:r>
        <w:rPr>
          <w:rFonts w:ascii="Georgia" w:hAnsi="Georgia"/>
          <w:sz w:val="19"/>
          <w:szCs w:val="19"/>
        </w:rPr>
        <w:t>Формировать пакет услуг необходимо по нескольким следующим основан</w:t>
      </w:r>
      <w:r>
        <w:rPr>
          <w:rFonts w:ascii="Georgia" w:hAnsi="Georgia"/>
          <w:sz w:val="19"/>
          <w:szCs w:val="19"/>
        </w:rPr>
        <w:t>иям</w:t>
      </w:r>
      <w:r>
        <w:rPr>
          <w:rFonts w:ascii="Georgia" w:hAnsi="Georgia"/>
          <w:sz w:val="19"/>
          <w:szCs w:val="19"/>
        </w:rPr>
        <w:t>:</w:t>
      </w:r>
    </w:p>
    <w:p w:rsidR="00000000" w:rsidRDefault="00CA1F0B">
      <w:pPr>
        <w:pStyle w:val="a3"/>
        <w:divId w:val="1213348110"/>
        <w:rPr>
          <w:rFonts w:ascii="Georgia" w:hAnsi="Georgia"/>
          <w:sz w:val="19"/>
          <w:szCs w:val="19"/>
        </w:rPr>
      </w:pPr>
      <w:r>
        <w:rPr>
          <w:rFonts w:ascii="Georgia" w:hAnsi="Georgia"/>
          <w:sz w:val="19"/>
          <w:szCs w:val="19"/>
        </w:rPr>
        <w:t>1) услуги, предметно направленные и связанные с изучением профильных учебных предметов на базе другого образовательного учреждения (данный вид услуг, как наиболее сложный и ответственный, может быть реализован не на первом, а на более позднем этапе се</w:t>
      </w:r>
      <w:r>
        <w:rPr>
          <w:rFonts w:ascii="Georgia" w:hAnsi="Georgia"/>
          <w:sz w:val="19"/>
          <w:szCs w:val="19"/>
        </w:rPr>
        <w:t>тевого взаимодействия)</w:t>
      </w:r>
      <w:r>
        <w:rPr>
          <w:rFonts w:ascii="Georgia" w:hAnsi="Georgia"/>
          <w:sz w:val="19"/>
          <w:szCs w:val="19"/>
        </w:rPr>
        <w:t>;</w:t>
      </w:r>
    </w:p>
    <w:p w:rsidR="00000000" w:rsidRDefault="00CA1F0B">
      <w:pPr>
        <w:pStyle w:val="a3"/>
        <w:divId w:val="1213348110"/>
        <w:rPr>
          <w:rFonts w:ascii="Georgia" w:hAnsi="Georgia"/>
          <w:sz w:val="19"/>
          <w:szCs w:val="19"/>
        </w:rPr>
      </w:pPr>
      <w:r>
        <w:rPr>
          <w:rFonts w:ascii="Georgia" w:hAnsi="Georgia"/>
          <w:sz w:val="19"/>
          <w:szCs w:val="19"/>
        </w:rPr>
        <w:t>2) услуги, предметно направленные, проходящие в интенсивной форме и позволяющие осваивать учебный материал за более короткий срок. Например, по химии для старшеклассников, для которых химия не будет являться профильным предметом при</w:t>
      </w:r>
      <w:r>
        <w:rPr>
          <w:rFonts w:ascii="Georgia" w:hAnsi="Georgia"/>
          <w:sz w:val="19"/>
          <w:szCs w:val="19"/>
        </w:rPr>
        <w:t xml:space="preserve"> обучении в вузе</w:t>
      </w:r>
      <w:r>
        <w:rPr>
          <w:rFonts w:ascii="Georgia" w:hAnsi="Georgia"/>
          <w:sz w:val="19"/>
          <w:szCs w:val="19"/>
        </w:rPr>
        <w:t>;</w:t>
      </w:r>
    </w:p>
    <w:p w:rsidR="00000000" w:rsidRDefault="00CA1F0B">
      <w:pPr>
        <w:pStyle w:val="a3"/>
        <w:divId w:val="1213348110"/>
        <w:rPr>
          <w:rFonts w:ascii="Georgia" w:hAnsi="Georgia"/>
          <w:sz w:val="19"/>
          <w:szCs w:val="19"/>
        </w:rPr>
      </w:pPr>
      <w:r>
        <w:rPr>
          <w:rFonts w:ascii="Georgia" w:hAnsi="Georgia"/>
          <w:sz w:val="19"/>
          <w:szCs w:val="19"/>
        </w:rPr>
        <w:t>3) услуги, связанные с реализацией предметных элективных курсов профильного обучения. Следует иметь в виду, что это могут быть курсы как предметно, так и не предметно направленные. Примеры второго рода - организация проектной, исследовате</w:t>
      </w:r>
      <w:r>
        <w:rPr>
          <w:rFonts w:ascii="Georgia" w:hAnsi="Georgia"/>
          <w:sz w:val="19"/>
          <w:szCs w:val="19"/>
        </w:rPr>
        <w:t>льской деятельности обучающихся, с доведением до практического результата, или организация социальных практик</w:t>
      </w:r>
      <w:r>
        <w:rPr>
          <w:rFonts w:ascii="Georgia" w:hAnsi="Georgia"/>
          <w:sz w:val="19"/>
          <w:szCs w:val="19"/>
        </w:rPr>
        <w:t>;</w:t>
      </w:r>
    </w:p>
    <w:p w:rsidR="00000000" w:rsidRDefault="00CA1F0B">
      <w:pPr>
        <w:pStyle w:val="a3"/>
        <w:divId w:val="1213348110"/>
        <w:rPr>
          <w:rFonts w:ascii="Georgia" w:hAnsi="Georgia"/>
          <w:sz w:val="19"/>
          <w:szCs w:val="19"/>
        </w:rPr>
      </w:pPr>
      <w:r>
        <w:rPr>
          <w:rFonts w:ascii="Georgia" w:hAnsi="Georgia"/>
          <w:sz w:val="19"/>
          <w:szCs w:val="19"/>
        </w:rPr>
        <w:t xml:space="preserve">4) не предметно организованные услуги, направленные на оснащение ученика. Например, успешное прохождение тестирования, скорочтение, стенография, </w:t>
      </w:r>
      <w:r>
        <w:rPr>
          <w:rFonts w:ascii="Georgia" w:hAnsi="Georgia"/>
          <w:sz w:val="19"/>
          <w:szCs w:val="19"/>
        </w:rPr>
        <w:t xml:space="preserve">грамотное чтение условий задачи, беглый перевод текста с иностранного языка и пр. Важно, чтобы эти результаты и первые итоги были понятными для окружающих, не требовали больших временных затрат на их достижение. Можно ориентироваться на сроки 2 - 4 месяца </w:t>
      </w:r>
      <w:r>
        <w:rPr>
          <w:rFonts w:ascii="Georgia" w:hAnsi="Georgia"/>
          <w:sz w:val="19"/>
          <w:szCs w:val="19"/>
        </w:rPr>
        <w:t>или полгода</w:t>
      </w:r>
      <w:r>
        <w:rPr>
          <w:rFonts w:ascii="Georgia" w:hAnsi="Georgia"/>
          <w:sz w:val="19"/>
          <w:szCs w:val="19"/>
        </w:rPr>
        <w:t>.</w:t>
      </w:r>
    </w:p>
    <w:p w:rsidR="00000000" w:rsidRDefault="00CA1F0B">
      <w:pPr>
        <w:pStyle w:val="a3"/>
        <w:divId w:val="1213348110"/>
        <w:rPr>
          <w:rFonts w:ascii="Georgia" w:hAnsi="Georgia"/>
          <w:sz w:val="19"/>
          <w:szCs w:val="19"/>
        </w:rPr>
      </w:pPr>
      <w:r>
        <w:rPr>
          <w:rFonts w:ascii="Georgia" w:hAnsi="Georgia"/>
          <w:sz w:val="19"/>
          <w:szCs w:val="19"/>
        </w:rPr>
        <w:t xml:space="preserve">Необходимо определение реального объема учебных и образовательных работ, которые могут быть выполнены при сетевом взаимодействии, в выбранной модели и организационной форме, с учетом их постепенного выстраивания. Это один из ключевых моментов </w:t>
      </w:r>
      <w:r>
        <w:rPr>
          <w:rFonts w:ascii="Georgia" w:hAnsi="Georgia"/>
          <w:sz w:val="19"/>
          <w:szCs w:val="19"/>
        </w:rPr>
        <w:t>последующей организации работ. Слишком малый объем может оказаться непривлекательным, слишком большой - необеспеченным</w:t>
      </w:r>
      <w:r>
        <w:rPr>
          <w:rFonts w:ascii="Georgia" w:hAnsi="Georgia"/>
          <w:sz w:val="19"/>
          <w:szCs w:val="19"/>
        </w:rPr>
        <w:t>.</w:t>
      </w:r>
    </w:p>
    <w:p w:rsidR="00000000" w:rsidRDefault="00CA1F0B">
      <w:pPr>
        <w:pStyle w:val="a3"/>
        <w:divId w:val="1213348110"/>
        <w:rPr>
          <w:rFonts w:ascii="Georgia" w:hAnsi="Georgia"/>
          <w:sz w:val="19"/>
          <w:szCs w:val="19"/>
        </w:rPr>
      </w:pPr>
      <w:r>
        <w:rPr>
          <w:rFonts w:ascii="Georgia" w:hAnsi="Georgia"/>
          <w:sz w:val="19"/>
          <w:szCs w:val="19"/>
        </w:rPr>
        <w:t>Шаг 4. Формирование группы учеников с утвержденными и согласованными, между участниками сетевого взаимодействия, индивидуальными учебным</w:t>
      </w:r>
      <w:r>
        <w:rPr>
          <w:rFonts w:ascii="Georgia" w:hAnsi="Georgia"/>
          <w:sz w:val="19"/>
          <w:szCs w:val="19"/>
        </w:rPr>
        <w:t>и планами</w:t>
      </w:r>
      <w:r>
        <w:rPr>
          <w:rFonts w:ascii="Georgia" w:hAnsi="Georgia"/>
          <w:sz w:val="19"/>
          <w:szCs w:val="19"/>
        </w:rPr>
        <w:t>.</w:t>
      </w:r>
    </w:p>
    <w:p w:rsidR="00000000" w:rsidRDefault="00CA1F0B">
      <w:pPr>
        <w:pStyle w:val="a3"/>
        <w:divId w:val="1213348110"/>
        <w:rPr>
          <w:rFonts w:ascii="Georgia" w:hAnsi="Georgia"/>
          <w:sz w:val="19"/>
          <w:szCs w:val="19"/>
        </w:rPr>
      </w:pPr>
      <w:r>
        <w:rPr>
          <w:rFonts w:ascii="Georgia" w:hAnsi="Georgia"/>
          <w:sz w:val="19"/>
          <w:szCs w:val="19"/>
        </w:rPr>
        <w:t>Эта работа требует учета интересов школьников и родителей. Например, свободный график обучения для тех, кто загружен различными занятиями вне школы. Опыт показывает, что в среднем 15 - 20% (в ряде случаев до 30%) школьников готовы и вполне справ</w:t>
      </w:r>
      <w:r>
        <w:rPr>
          <w:rFonts w:ascii="Georgia" w:hAnsi="Georgia"/>
          <w:sz w:val="19"/>
          <w:szCs w:val="19"/>
        </w:rPr>
        <w:t>ляются с учебой в режимах консультаций, сдачи зачетов по темам и пр. Или: учет разного уровня и разных возможностей (способностей) освоения учебного материала разными детьми. В первом случае - это экономия времени ученика и более быстрое движение по програ</w:t>
      </w:r>
      <w:r>
        <w:rPr>
          <w:rFonts w:ascii="Georgia" w:hAnsi="Georgia"/>
          <w:sz w:val="19"/>
          <w:szCs w:val="19"/>
        </w:rPr>
        <w:t>мме, во втором - выбор режима и темпа обучения, при котором это обучение становится для ученика посильным</w:t>
      </w:r>
      <w:r>
        <w:rPr>
          <w:rFonts w:ascii="Georgia" w:hAnsi="Georgia"/>
          <w:sz w:val="19"/>
          <w:szCs w:val="19"/>
        </w:rPr>
        <w:t>.</w:t>
      </w:r>
    </w:p>
    <w:p w:rsidR="00000000" w:rsidRDefault="00CA1F0B">
      <w:pPr>
        <w:pStyle w:val="a3"/>
        <w:divId w:val="1213348110"/>
        <w:rPr>
          <w:rFonts w:ascii="Georgia" w:hAnsi="Georgia"/>
          <w:sz w:val="19"/>
          <w:szCs w:val="19"/>
        </w:rPr>
      </w:pPr>
      <w:r>
        <w:rPr>
          <w:rFonts w:ascii="Georgia" w:hAnsi="Georgia"/>
          <w:sz w:val="19"/>
          <w:szCs w:val="19"/>
        </w:rPr>
        <w:t>Обе категории обучающихся, довольно многочисленные в масштабе района, города, вполне показательны в залоге преимуществ индивидуального обучения и сет</w:t>
      </w:r>
      <w:r>
        <w:rPr>
          <w:rFonts w:ascii="Georgia" w:hAnsi="Georgia"/>
          <w:sz w:val="19"/>
          <w:szCs w:val="19"/>
        </w:rPr>
        <w:t>евого образования. Разумеется, могут быть и другие участники учебных, образовательных групп. Так как смена режимов учебных работ, формы обучения является важным мотивационным фактором, вполне возможно, что формировать такие группы следует из учеников, "тер</w:t>
      </w:r>
      <w:r>
        <w:rPr>
          <w:rFonts w:ascii="Georgia" w:hAnsi="Georgia"/>
          <w:sz w:val="19"/>
          <w:szCs w:val="19"/>
        </w:rPr>
        <w:t>яющих" мотивацию к обучению в традиционном формате, но сохраняющих заинтересованность в своих личных, индивидуальных результатах обучения</w:t>
      </w:r>
      <w:r>
        <w:rPr>
          <w:rFonts w:ascii="Georgia" w:hAnsi="Georgia"/>
          <w:sz w:val="19"/>
          <w:szCs w:val="19"/>
        </w:rPr>
        <w:t>.</w:t>
      </w:r>
    </w:p>
    <w:p w:rsidR="00000000" w:rsidRDefault="00CA1F0B">
      <w:pPr>
        <w:pStyle w:val="a3"/>
        <w:divId w:val="1213348110"/>
        <w:rPr>
          <w:rFonts w:ascii="Georgia" w:hAnsi="Georgia"/>
          <w:sz w:val="19"/>
          <w:szCs w:val="19"/>
        </w:rPr>
      </w:pPr>
      <w:r>
        <w:rPr>
          <w:rFonts w:ascii="Georgia" w:hAnsi="Georgia"/>
          <w:sz w:val="19"/>
          <w:szCs w:val="19"/>
        </w:rPr>
        <w:t>Шаг 5. Подготовка бюджета, сетевого графика и расписания пакета сетевых образовательных услуг</w:t>
      </w:r>
      <w:r>
        <w:rPr>
          <w:rFonts w:ascii="Georgia" w:hAnsi="Georgia"/>
          <w:sz w:val="19"/>
          <w:szCs w:val="19"/>
        </w:rPr>
        <w:t>.</w:t>
      </w:r>
    </w:p>
    <w:p w:rsidR="00000000" w:rsidRDefault="00CA1F0B">
      <w:pPr>
        <w:pStyle w:val="a3"/>
        <w:divId w:val="1213348110"/>
        <w:rPr>
          <w:rFonts w:ascii="Georgia" w:hAnsi="Georgia"/>
          <w:sz w:val="19"/>
          <w:szCs w:val="19"/>
        </w:rPr>
      </w:pPr>
      <w:r>
        <w:rPr>
          <w:rFonts w:ascii="Georgia" w:hAnsi="Georgia"/>
          <w:sz w:val="19"/>
          <w:szCs w:val="19"/>
        </w:rPr>
        <w:t>Составление сетевого г</w:t>
      </w:r>
      <w:r>
        <w:rPr>
          <w:rFonts w:ascii="Georgia" w:hAnsi="Georgia"/>
          <w:sz w:val="19"/>
          <w:szCs w:val="19"/>
        </w:rPr>
        <w:t>рафика должно проводиться группой педагогов, реализующих данный пакет образовательных услуг. В дальнейшем они согласовывают все организационные документы с участниками сетевого взаимодействия - юридическими лицами, которые, в свою очередь, приняв сетевой г</w:t>
      </w:r>
      <w:r>
        <w:rPr>
          <w:rFonts w:ascii="Georgia" w:hAnsi="Georgia"/>
          <w:sz w:val="19"/>
          <w:szCs w:val="19"/>
        </w:rPr>
        <w:t>рафик и расписание, обеспечивают их выполнение: участие школьников, предоставление необходимой материально-технической базы и пр</w:t>
      </w:r>
      <w:r>
        <w:rPr>
          <w:rFonts w:ascii="Georgia" w:hAnsi="Georgia"/>
          <w:sz w:val="19"/>
          <w:szCs w:val="19"/>
        </w:rPr>
        <w:t>.</w:t>
      </w:r>
    </w:p>
    <w:p w:rsidR="00000000" w:rsidRDefault="00CA1F0B">
      <w:pPr>
        <w:pStyle w:val="a3"/>
        <w:divId w:val="1213348110"/>
        <w:rPr>
          <w:rFonts w:ascii="Georgia" w:hAnsi="Georgia"/>
          <w:sz w:val="19"/>
          <w:szCs w:val="19"/>
        </w:rPr>
      </w:pPr>
      <w:r>
        <w:rPr>
          <w:rFonts w:ascii="Georgia" w:hAnsi="Georgia"/>
          <w:sz w:val="19"/>
          <w:szCs w:val="19"/>
        </w:rPr>
        <w:t>Бюджет составляется участниками - партнерами сетевого взаимодействия и согласовывается с учредителем</w:t>
      </w:r>
      <w:r>
        <w:rPr>
          <w:rFonts w:ascii="Georgia" w:hAnsi="Georgia"/>
          <w:sz w:val="19"/>
          <w:szCs w:val="19"/>
        </w:rPr>
        <w:t>.</w:t>
      </w:r>
    </w:p>
    <w:p w:rsidR="00000000" w:rsidRDefault="00CA1F0B">
      <w:pPr>
        <w:pStyle w:val="a3"/>
        <w:divId w:val="1213348110"/>
        <w:rPr>
          <w:rFonts w:ascii="Georgia" w:hAnsi="Georgia"/>
          <w:sz w:val="19"/>
          <w:szCs w:val="19"/>
        </w:rPr>
      </w:pPr>
      <w:r>
        <w:rPr>
          <w:rFonts w:ascii="Georgia" w:hAnsi="Georgia"/>
          <w:sz w:val="19"/>
          <w:szCs w:val="19"/>
        </w:rPr>
        <w:t xml:space="preserve">Главным требованием при </w:t>
      </w:r>
      <w:r>
        <w:rPr>
          <w:rFonts w:ascii="Georgia" w:hAnsi="Georgia"/>
          <w:sz w:val="19"/>
          <w:szCs w:val="19"/>
        </w:rPr>
        <w:t>планировании и проведении сетевых работ является своевременная обработка промежуточных результатов, направленная на их использование, продвижение идеи сетевого образования, перенос и передачу полученного опыта</w:t>
      </w:r>
      <w:r>
        <w:rPr>
          <w:rFonts w:ascii="Georgia" w:hAnsi="Georgia"/>
          <w:sz w:val="19"/>
          <w:szCs w:val="19"/>
        </w:rPr>
        <w:t>.</w:t>
      </w:r>
    </w:p>
    <w:p w:rsidR="00000000" w:rsidRDefault="00CA1F0B">
      <w:pPr>
        <w:pStyle w:val="3"/>
        <w:jc w:val="center"/>
        <w:divId w:val="1213348110"/>
        <w:rPr>
          <w:rFonts w:ascii="Georgia" w:eastAsia="Times New Roman" w:hAnsi="Georgia"/>
        </w:rPr>
      </w:pPr>
      <w:r>
        <w:rPr>
          <w:rFonts w:ascii="Georgia" w:eastAsia="Times New Roman" w:hAnsi="Georgia"/>
        </w:rPr>
        <w:t xml:space="preserve">Управление образовательной сетью профильного </w:t>
      </w:r>
      <w:r>
        <w:rPr>
          <w:rFonts w:ascii="Georgia" w:eastAsia="Times New Roman" w:hAnsi="Georgia"/>
        </w:rPr>
        <w:t>обучения</w:t>
      </w:r>
      <w:r>
        <w:rPr>
          <w:rFonts w:ascii="Georgia" w:eastAsia="Times New Roman" w:hAnsi="Georgia"/>
        </w:rPr>
        <w:t xml:space="preserve"> </w:t>
      </w:r>
    </w:p>
    <w:p w:rsidR="00000000" w:rsidRDefault="00CA1F0B">
      <w:pPr>
        <w:pStyle w:val="a3"/>
        <w:divId w:val="1213348110"/>
        <w:rPr>
          <w:rFonts w:ascii="Georgia" w:hAnsi="Georgia"/>
          <w:sz w:val="19"/>
          <w:szCs w:val="19"/>
        </w:rPr>
      </w:pPr>
      <w:r>
        <w:rPr>
          <w:rFonts w:ascii="Georgia" w:hAnsi="Georgia"/>
          <w:sz w:val="19"/>
          <w:szCs w:val="19"/>
        </w:rPr>
        <w:lastRenderedPageBreak/>
        <w:t>Выстраивая управление сети, необходимо выстраивать коллективное принятие управленческих решений и создавать соответствующие условия</w:t>
      </w:r>
      <w:r>
        <w:rPr>
          <w:rFonts w:ascii="Georgia" w:hAnsi="Georgia"/>
          <w:sz w:val="19"/>
          <w:szCs w:val="19"/>
        </w:rPr>
        <w:t>.</w:t>
      </w:r>
    </w:p>
    <w:p w:rsidR="00000000" w:rsidRDefault="00CA1F0B">
      <w:pPr>
        <w:pStyle w:val="a3"/>
        <w:divId w:val="1213348110"/>
        <w:rPr>
          <w:rFonts w:ascii="Georgia" w:hAnsi="Georgia"/>
          <w:sz w:val="19"/>
          <w:szCs w:val="19"/>
        </w:rPr>
      </w:pPr>
      <w:r>
        <w:rPr>
          <w:rFonts w:ascii="Georgia" w:hAnsi="Georgia"/>
          <w:sz w:val="19"/>
          <w:szCs w:val="19"/>
        </w:rPr>
        <w:t>Система управления образовательной сетью включает в себя Управляющий Совет и общий сбор представителей субъектов образовательного процесса (органы стратегического руководства, координации и планирования деятельности сети), а также Совет управленческих кома</w:t>
      </w:r>
      <w:r>
        <w:rPr>
          <w:rFonts w:ascii="Georgia" w:hAnsi="Georgia"/>
          <w:sz w:val="19"/>
          <w:szCs w:val="19"/>
        </w:rPr>
        <w:t>нд, занимающийся решением в основном тактических вопросов. Необходима также позиция диспетчера (или дежурного администратора) для решения оперативных вопросов</w:t>
      </w:r>
      <w:r>
        <w:rPr>
          <w:rFonts w:ascii="Georgia" w:hAnsi="Georgia"/>
          <w:sz w:val="19"/>
          <w:szCs w:val="19"/>
        </w:rPr>
        <w:t>.</w:t>
      </w:r>
    </w:p>
    <w:p w:rsidR="00000000" w:rsidRDefault="00CA1F0B">
      <w:pPr>
        <w:pStyle w:val="a3"/>
        <w:divId w:val="1213348110"/>
        <w:rPr>
          <w:rFonts w:ascii="Georgia" w:hAnsi="Georgia"/>
          <w:sz w:val="19"/>
          <w:szCs w:val="19"/>
        </w:rPr>
      </w:pPr>
      <w:r>
        <w:rPr>
          <w:rFonts w:ascii="Georgia" w:hAnsi="Georgia"/>
          <w:sz w:val="19"/>
          <w:szCs w:val="19"/>
        </w:rPr>
        <w:t>Управляющий Совет формируется при органе исполнительной власти субъекта Российской Федерации, ос</w:t>
      </w:r>
      <w:r>
        <w:rPr>
          <w:rFonts w:ascii="Georgia" w:hAnsi="Georgia"/>
          <w:sz w:val="19"/>
          <w:szCs w:val="19"/>
        </w:rPr>
        <w:t>уществляющем управление в сфере образования, из числа специалистов регионального и муниципальных органов управления образованием, представителей общеобразовательных учреждений, учреждений дополнительного и профессионального образования</w:t>
      </w:r>
      <w:r>
        <w:rPr>
          <w:rFonts w:ascii="Georgia" w:hAnsi="Georgia"/>
          <w:sz w:val="19"/>
          <w:szCs w:val="19"/>
        </w:rPr>
        <w:t>.</w:t>
      </w:r>
    </w:p>
    <w:p w:rsidR="00000000" w:rsidRDefault="00CA1F0B">
      <w:pPr>
        <w:pStyle w:val="a3"/>
        <w:divId w:val="1213348110"/>
        <w:rPr>
          <w:rFonts w:ascii="Georgia" w:hAnsi="Georgia"/>
          <w:sz w:val="19"/>
          <w:szCs w:val="19"/>
        </w:rPr>
      </w:pPr>
      <w:r>
        <w:rPr>
          <w:rFonts w:ascii="Georgia" w:hAnsi="Georgia"/>
          <w:sz w:val="19"/>
          <w:szCs w:val="19"/>
        </w:rPr>
        <w:t>В компетенцию Управ</w:t>
      </w:r>
      <w:r>
        <w:rPr>
          <w:rFonts w:ascii="Georgia" w:hAnsi="Georgia"/>
          <w:sz w:val="19"/>
          <w:szCs w:val="19"/>
        </w:rPr>
        <w:t>ляющего Совета входит принятие решений по следующим вопросам</w:t>
      </w:r>
      <w:r>
        <w:rPr>
          <w:rFonts w:ascii="Georgia" w:hAnsi="Georgia"/>
          <w:sz w:val="19"/>
          <w:szCs w:val="19"/>
        </w:rPr>
        <w:t>:</w:t>
      </w:r>
    </w:p>
    <w:p w:rsidR="00000000" w:rsidRDefault="00CA1F0B">
      <w:pPr>
        <w:pStyle w:val="a3"/>
        <w:divId w:val="1213348110"/>
        <w:rPr>
          <w:rFonts w:ascii="Georgia" w:hAnsi="Georgia"/>
          <w:sz w:val="19"/>
          <w:szCs w:val="19"/>
        </w:rPr>
      </w:pPr>
      <w:r>
        <w:rPr>
          <w:rFonts w:ascii="Georgia" w:hAnsi="Georgia"/>
          <w:sz w:val="19"/>
          <w:szCs w:val="19"/>
        </w:rPr>
        <w:t>формирование сети предпрофильной подготовки и профильного обучения</w:t>
      </w:r>
      <w:r>
        <w:rPr>
          <w:rFonts w:ascii="Georgia" w:hAnsi="Georgia"/>
          <w:sz w:val="19"/>
          <w:szCs w:val="19"/>
        </w:rPr>
        <w:t>;</w:t>
      </w:r>
    </w:p>
    <w:p w:rsidR="00000000" w:rsidRDefault="00CA1F0B">
      <w:pPr>
        <w:pStyle w:val="a3"/>
        <w:divId w:val="1213348110"/>
        <w:rPr>
          <w:rFonts w:ascii="Georgia" w:hAnsi="Georgia"/>
          <w:sz w:val="19"/>
          <w:szCs w:val="19"/>
        </w:rPr>
      </w:pPr>
      <w:r>
        <w:rPr>
          <w:rFonts w:ascii="Georgia" w:hAnsi="Georgia"/>
          <w:sz w:val="19"/>
          <w:szCs w:val="19"/>
        </w:rPr>
        <w:t>внесение предложений по формированию механизма ресурсного и финансового обеспечения профильного обучения</w:t>
      </w:r>
      <w:r>
        <w:rPr>
          <w:rFonts w:ascii="Georgia" w:hAnsi="Georgia"/>
          <w:sz w:val="19"/>
          <w:szCs w:val="19"/>
        </w:rPr>
        <w:t>;</w:t>
      </w:r>
    </w:p>
    <w:p w:rsidR="00000000" w:rsidRDefault="00CA1F0B">
      <w:pPr>
        <w:pStyle w:val="a3"/>
        <w:divId w:val="1213348110"/>
        <w:rPr>
          <w:rFonts w:ascii="Georgia" w:hAnsi="Georgia"/>
          <w:sz w:val="19"/>
          <w:szCs w:val="19"/>
        </w:rPr>
      </w:pPr>
      <w:r>
        <w:rPr>
          <w:rFonts w:ascii="Georgia" w:hAnsi="Georgia"/>
          <w:sz w:val="19"/>
          <w:szCs w:val="19"/>
        </w:rPr>
        <w:t>рассмотрение и внесе</w:t>
      </w:r>
      <w:r>
        <w:rPr>
          <w:rFonts w:ascii="Georgia" w:hAnsi="Georgia"/>
          <w:sz w:val="19"/>
          <w:szCs w:val="19"/>
        </w:rPr>
        <w:t>ние на утверждение регионального органа управления образованием заявок общеобразовательных учреждений об открытии профильных классов в общеобразовательных учреждениях</w:t>
      </w:r>
      <w:r>
        <w:rPr>
          <w:rFonts w:ascii="Georgia" w:hAnsi="Georgia"/>
          <w:sz w:val="19"/>
          <w:szCs w:val="19"/>
        </w:rPr>
        <w:t>;</w:t>
      </w:r>
    </w:p>
    <w:p w:rsidR="00000000" w:rsidRDefault="00CA1F0B">
      <w:pPr>
        <w:pStyle w:val="a3"/>
        <w:divId w:val="1213348110"/>
        <w:rPr>
          <w:rFonts w:ascii="Georgia" w:hAnsi="Georgia"/>
          <w:sz w:val="19"/>
          <w:szCs w:val="19"/>
        </w:rPr>
      </w:pPr>
      <w:r>
        <w:rPr>
          <w:rFonts w:ascii="Georgia" w:hAnsi="Georgia"/>
          <w:sz w:val="19"/>
          <w:szCs w:val="19"/>
        </w:rPr>
        <w:t>внесение предложений и придание статуса ресурсного центра общеобразовательным учреждения</w:t>
      </w:r>
      <w:r>
        <w:rPr>
          <w:rFonts w:ascii="Georgia" w:hAnsi="Georgia"/>
          <w:sz w:val="19"/>
          <w:szCs w:val="19"/>
        </w:rPr>
        <w:t>м</w:t>
      </w:r>
      <w:r>
        <w:rPr>
          <w:rFonts w:ascii="Georgia" w:hAnsi="Georgia"/>
          <w:sz w:val="19"/>
          <w:szCs w:val="19"/>
        </w:rPr>
        <w:t>;</w:t>
      </w:r>
    </w:p>
    <w:p w:rsidR="00000000" w:rsidRDefault="00CA1F0B">
      <w:pPr>
        <w:pStyle w:val="a3"/>
        <w:divId w:val="1213348110"/>
        <w:rPr>
          <w:rFonts w:ascii="Georgia" w:hAnsi="Georgia"/>
          <w:sz w:val="19"/>
          <w:szCs w:val="19"/>
        </w:rPr>
      </w:pPr>
      <w:r>
        <w:rPr>
          <w:rFonts w:ascii="Georgia" w:hAnsi="Georgia"/>
          <w:sz w:val="19"/>
          <w:szCs w:val="19"/>
        </w:rPr>
        <w:t>формирование территориальной экзаменационной комиссии для проведения государственной (итоговой) аттестации обучающихся, освоивших основные общеобразовательные программы основного общего образования, поступающих в профильные классы на ступени среднего (п</w:t>
      </w:r>
      <w:r>
        <w:rPr>
          <w:rFonts w:ascii="Georgia" w:hAnsi="Georgia"/>
          <w:sz w:val="19"/>
          <w:szCs w:val="19"/>
        </w:rPr>
        <w:t>олного) общего образования</w:t>
      </w:r>
      <w:r>
        <w:rPr>
          <w:rFonts w:ascii="Georgia" w:hAnsi="Georgia"/>
          <w:sz w:val="19"/>
          <w:szCs w:val="19"/>
        </w:rPr>
        <w:t>;</w:t>
      </w:r>
    </w:p>
    <w:p w:rsidR="00000000" w:rsidRDefault="00CA1F0B">
      <w:pPr>
        <w:pStyle w:val="a3"/>
        <w:divId w:val="1213348110"/>
        <w:rPr>
          <w:rFonts w:ascii="Georgia" w:hAnsi="Georgia"/>
          <w:sz w:val="19"/>
          <w:szCs w:val="19"/>
        </w:rPr>
      </w:pPr>
      <w:r>
        <w:rPr>
          <w:rFonts w:ascii="Georgia" w:hAnsi="Georgia"/>
          <w:sz w:val="19"/>
          <w:szCs w:val="19"/>
        </w:rPr>
        <w:t>разработка рекомендаций по перечню и проектам нормативных актов муниципального уровня по вопросам организации предпрофильной подготовки и профильного обучения в общеобразовательных учреждениях</w:t>
      </w:r>
      <w:r>
        <w:rPr>
          <w:rFonts w:ascii="Georgia" w:hAnsi="Georgia"/>
          <w:sz w:val="19"/>
          <w:szCs w:val="19"/>
        </w:rPr>
        <w:t>;</w:t>
      </w:r>
    </w:p>
    <w:p w:rsidR="00000000" w:rsidRDefault="00CA1F0B">
      <w:pPr>
        <w:pStyle w:val="a3"/>
        <w:divId w:val="1213348110"/>
        <w:rPr>
          <w:rFonts w:ascii="Georgia" w:hAnsi="Georgia"/>
          <w:sz w:val="19"/>
          <w:szCs w:val="19"/>
        </w:rPr>
      </w:pPr>
      <w:r>
        <w:rPr>
          <w:rFonts w:ascii="Georgia" w:hAnsi="Georgia"/>
          <w:sz w:val="19"/>
          <w:szCs w:val="19"/>
        </w:rPr>
        <w:t>формирование рабочих групп для реш</w:t>
      </w:r>
      <w:r>
        <w:rPr>
          <w:rFonts w:ascii="Georgia" w:hAnsi="Georgia"/>
          <w:sz w:val="19"/>
          <w:szCs w:val="19"/>
        </w:rPr>
        <w:t>ения отдельных вопросов</w:t>
      </w:r>
      <w:r>
        <w:rPr>
          <w:rFonts w:ascii="Georgia" w:hAnsi="Georgia"/>
          <w:sz w:val="19"/>
          <w:szCs w:val="19"/>
        </w:rPr>
        <w:t>;</w:t>
      </w:r>
    </w:p>
    <w:p w:rsidR="00000000" w:rsidRDefault="00CA1F0B">
      <w:pPr>
        <w:pStyle w:val="a3"/>
        <w:divId w:val="1213348110"/>
        <w:rPr>
          <w:rFonts w:ascii="Georgia" w:hAnsi="Georgia"/>
          <w:sz w:val="19"/>
          <w:szCs w:val="19"/>
        </w:rPr>
      </w:pPr>
      <w:r>
        <w:rPr>
          <w:rFonts w:ascii="Georgia" w:hAnsi="Georgia"/>
          <w:sz w:val="19"/>
          <w:szCs w:val="19"/>
        </w:rPr>
        <w:t>анализ и оценка работы на разных этапах реализации плана мероприятий по переходу на сетевую предпрофильную подготовку и профильное обучение</w:t>
      </w:r>
      <w:r>
        <w:rPr>
          <w:rFonts w:ascii="Georgia" w:hAnsi="Georgia"/>
          <w:sz w:val="19"/>
          <w:szCs w:val="19"/>
        </w:rPr>
        <w:t>.</w:t>
      </w:r>
    </w:p>
    <w:p w:rsidR="00000000" w:rsidRDefault="00CA1F0B">
      <w:pPr>
        <w:pStyle w:val="3"/>
        <w:jc w:val="center"/>
        <w:divId w:val="1213348110"/>
        <w:rPr>
          <w:rFonts w:ascii="Georgia" w:eastAsia="Times New Roman" w:hAnsi="Georgia"/>
        </w:rPr>
      </w:pPr>
      <w:r>
        <w:rPr>
          <w:rFonts w:ascii="Georgia" w:eastAsia="Times New Roman" w:hAnsi="Georgia"/>
        </w:rPr>
        <w:t>Механизмы работы сети профильного обучения</w:t>
      </w:r>
      <w:r>
        <w:rPr>
          <w:rFonts w:ascii="Georgia" w:eastAsia="Times New Roman" w:hAnsi="Georgia"/>
        </w:rPr>
        <w:t xml:space="preserve"> </w:t>
      </w:r>
    </w:p>
    <w:p w:rsidR="00000000" w:rsidRDefault="00CA1F0B">
      <w:pPr>
        <w:pStyle w:val="a3"/>
        <w:divId w:val="1213348110"/>
        <w:rPr>
          <w:rFonts w:ascii="Georgia" w:hAnsi="Georgia"/>
          <w:sz w:val="19"/>
          <w:szCs w:val="19"/>
        </w:rPr>
      </w:pPr>
      <w:r>
        <w:rPr>
          <w:rFonts w:ascii="Georgia" w:hAnsi="Georgia"/>
          <w:sz w:val="19"/>
          <w:szCs w:val="19"/>
        </w:rPr>
        <w:t>Механизм координации учебных планов участников</w:t>
      </w:r>
      <w:r>
        <w:rPr>
          <w:rFonts w:ascii="Georgia" w:hAnsi="Georgia"/>
          <w:sz w:val="19"/>
          <w:szCs w:val="19"/>
        </w:rPr>
        <w:t xml:space="preserve"> сетевого взаимодействия</w:t>
      </w:r>
      <w:r>
        <w:rPr>
          <w:rFonts w:ascii="Georgia" w:hAnsi="Georgia"/>
          <w:sz w:val="19"/>
          <w:szCs w:val="19"/>
        </w:rPr>
        <w:t>.</w:t>
      </w:r>
    </w:p>
    <w:p w:rsidR="00000000" w:rsidRDefault="00CA1F0B">
      <w:pPr>
        <w:pStyle w:val="a3"/>
        <w:divId w:val="1213348110"/>
        <w:rPr>
          <w:rFonts w:ascii="Georgia" w:hAnsi="Georgia"/>
          <w:sz w:val="19"/>
          <w:szCs w:val="19"/>
        </w:rPr>
      </w:pPr>
      <w:r>
        <w:rPr>
          <w:rFonts w:ascii="Georgia" w:hAnsi="Georgia"/>
          <w:sz w:val="19"/>
          <w:szCs w:val="19"/>
        </w:rPr>
        <w:t>Механизм построения рабочих учебных планов образовательных учреждений (организаций), участвующих в сетевом взаимодействии, зависит от состава участников сети и складывающихся организационных схем и гражданско-правовых форм их взаи</w:t>
      </w:r>
      <w:r>
        <w:rPr>
          <w:rFonts w:ascii="Georgia" w:hAnsi="Georgia"/>
          <w:sz w:val="19"/>
          <w:szCs w:val="19"/>
        </w:rPr>
        <w:t>модействия</w:t>
      </w:r>
      <w:r>
        <w:rPr>
          <w:rFonts w:ascii="Georgia" w:hAnsi="Georgia"/>
          <w:sz w:val="19"/>
          <w:szCs w:val="19"/>
        </w:rPr>
        <w:t>.</w:t>
      </w:r>
    </w:p>
    <w:p w:rsidR="00000000" w:rsidRDefault="00CA1F0B">
      <w:pPr>
        <w:pStyle w:val="a3"/>
        <w:divId w:val="1213348110"/>
        <w:rPr>
          <w:rFonts w:ascii="Georgia" w:hAnsi="Georgia"/>
          <w:sz w:val="19"/>
          <w:szCs w:val="19"/>
        </w:rPr>
      </w:pPr>
      <w:r>
        <w:rPr>
          <w:rFonts w:ascii="Georgia" w:hAnsi="Georgia"/>
          <w:sz w:val="19"/>
          <w:szCs w:val="19"/>
        </w:rPr>
        <w:t>Пример такого взаимодействия для нескольких общеобразовательных учреждений представлен в Приложении</w:t>
      </w:r>
      <w:r>
        <w:rPr>
          <w:rFonts w:ascii="Georgia" w:hAnsi="Georgia"/>
          <w:sz w:val="19"/>
          <w:szCs w:val="19"/>
        </w:rPr>
        <w:t>.</w:t>
      </w:r>
    </w:p>
    <w:p w:rsidR="00000000" w:rsidRDefault="00CA1F0B">
      <w:pPr>
        <w:pStyle w:val="a3"/>
        <w:divId w:val="1213348110"/>
        <w:rPr>
          <w:rFonts w:ascii="Georgia" w:hAnsi="Georgia"/>
          <w:sz w:val="19"/>
          <w:szCs w:val="19"/>
        </w:rPr>
      </w:pPr>
      <w:r>
        <w:rPr>
          <w:rFonts w:ascii="Georgia" w:hAnsi="Georgia"/>
          <w:sz w:val="19"/>
          <w:szCs w:val="19"/>
        </w:rPr>
        <w:t>Механизм зачета общеобразовательным учреждением результатов по учебным курсам и образовательным программам, освоенным обучающимся в других обра</w:t>
      </w:r>
      <w:r>
        <w:rPr>
          <w:rFonts w:ascii="Georgia" w:hAnsi="Georgia"/>
          <w:sz w:val="19"/>
          <w:szCs w:val="19"/>
        </w:rPr>
        <w:t>зовательных учреждениях (организациях)</w:t>
      </w:r>
      <w:r>
        <w:rPr>
          <w:rFonts w:ascii="Georgia" w:hAnsi="Georgia"/>
          <w:sz w:val="19"/>
          <w:szCs w:val="19"/>
        </w:rPr>
        <w:t>.</w:t>
      </w:r>
    </w:p>
    <w:p w:rsidR="00000000" w:rsidRDefault="00CA1F0B">
      <w:pPr>
        <w:pStyle w:val="a3"/>
        <w:divId w:val="1213348110"/>
        <w:rPr>
          <w:rFonts w:ascii="Georgia" w:hAnsi="Georgia"/>
          <w:sz w:val="19"/>
          <w:szCs w:val="19"/>
        </w:rPr>
      </w:pPr>
      <w:r>
        <w:rPr>
          <w:rFonts w:ascii="Georgia" w:hAnsi="Georgia"/>
          <w:sz w:val="19"/>
          <w:szCs w:val="19"/>
        </w:rPr>
        <w:t>Зачет общеобразовательным учреждением результатов по учебным курсам и образовательным программам, освоенным обучающимися в других образовательных учреждениях (организациях), может осуществляться на следующих, независ</w:t>
      </w:r>
      <w:r>
        <w:rPr>
          <w:rFonts w:ascii="Georgia" w:hAnsi="Georgia"/>
          <w:sz w:val="19"/>
          <w:szCs w:val="19"/>
        </w:rPr>
        <w:t>имых друг от друга основаниях</w:t>
      </w:r>
      <w:r>
        <w:rPr>
          <w:rFonts w:ascii="Georgia" w:hAnsi="Georgia"/>
          <w:sz w:val="19"/>
          <w:szCs w:val="19"/>
        </w:rPr>
        <w:t>:</w:t>
      </w:r>
    </w:p>
    <w:p w:rsidR="00000000" w:rsidRDefault="00CA1F0B">
      <w:pPr>
        <w:pStyle w:val="a3"/>
        <w:divId w:val="1213348110"/>
        <w:rPr>
          <w:rFonts w:ascii="Georgia" w:hAnsi="Georgia"/>
          <w:sz w:val="19"/>
          <w:szCs w:val="19"/>
        </w:rPr>
      </w:pPr>
      <w:r>
        <w:rPr>
          <w:rFonts w:ascii="Georgia" w:hAnsi="Georgia"/>
          <w:sz w:val="19"/>
          <w:szCs w:val="19"/>
        </w:rPr>
        <w:t>1) Зачет освоенных образовательных программ на основе нормативных актов школьного, муниципального и регионального уровней</w:t>
      </w:r>
      <w:r>
        <w:rPr>
          <w:rFonts w:ascii="Georgia" w:hAnsi="Georgia"/>
          <w:sz w:val="19"/>
          <w:szCs w:val="19"/>
        </w:rPr>
        <w:t>.</w:t>
      </w:r>
    </w:p>
    <w:p w:rsidR="00000000" w:rsidRDefault="00CA1F0B">
      <w:pPr>
        <w:pStyle w:val="a3"/>
        <w:divId w:val="1213348110"/>
        <w:rPr>
          <w:rFonts w:ascii="Georgia" w:hAnsi="Georgia"/>
          <w:sz w:val="19"/>
          <w:szCs w:val="19"/>
        </w:rPr>
      </w:pPr>
      <w:r>
        <w:rPr>
          <w:rFonts w:ascii="Georgia" w:hAnsi="Georgia"/>
          <w:sz w:val="19"/>
          <w:szCs w:val="19"/>
        </w:rPr>
        <w:t>Общеобразовательное учреждение вправе вступать в договорные отношения с другими образовательными учреж</w:t>
      </w:r>
      <w:r>
        <w:rPr>
          <w:rFonts w:ascii="Georgia" w:hAnsi="Georgia"/>
          <w:sz w:val="19"/>
          <w:szCs w:val="19"/>
        </w:rPr>
        <w:t xml:space="preserve">дениями (организациями) относительно зачетов образовательных результатов </w:t>
      </w:r>
      <w:r>
        <w:rPr>
          <w:rFonts w:ascii="Georgia" w:hAnsi="Georgia"/>
          <w:sz w:val="19"/>
          <w:szCs w:val="19"/>
        </w:rPr>
        <w:lastRenderedPageBreak/>
        <w:t>обучающихся по учебным курсам и дисциплинам, освоенным в названных учреждениях (организациях). При этом общеобразовательное учреждение может вносить в свой устав соответствующее измен</w:t>
      </w:r>
      <w:r>
        <w:rPr>
          <w:rFonts w:ascii="Georgia" w:hAnsi="Georgia"/>
          <w:sz w:val="19"/>
          <w:szCs w:val="19"/>
        </w:rPr>
        <w:t>ение, регулирующее порядок заключения таких договоров. Также допускается осуществление зачета образовательных результатов учащихся по учебным курсам и дисциплинам на основе взаимно согласованных локальных нормативных актов образовательных учреждений (орган</w:t>
      </w:r>
      <w:r>
        <w:rPr>
          <w:rFonts w:ascii="Georgia" w:hAnsi="Georgia"/>
          <w:sz w:val="19"/>
          <w:szCs w:val="19"/>
        </w:rPr>
        <w:t>изаций). Данный порядок зачета может быть регламентирован соответствующими изменениями в уставе образовательного учреждения</w:t>
      </w:r>
      <w:r>
        <w:rPr>
          <w:rFonts w:ascii="Georgia" w:hAnsi="Georgia"/>
          <w:sz w:val="19"/>
          <w:szCs w:val="19"/>
        </w:rPr>
        <w:t>.</w:t>
      </w:r>
    </w:p>
    <w:p w:rsidR="00000000" w:rsidRDefault="00CA1F0B">
      <w:pPr>
        <w:pStyle w:val="a3"/>
        <w:divId w:val="1213348110"/>
        <w:rPr>
          <w:rFonts w:ascii="Georgia" w:hAnsi="Georgia"/>
          <w:sz w:val="19"/>
          <w:szCs w:val="19"/>
        </w:rPr>
      </w:pPr>
      <w:r>
        <w:rPr>
          <w:rFonts w:ascii="Georgia" w:hAnsi="Georgia"/>
          <w:sz w:val="19"/>
          <w:szCs w:val="19"/>
        </w:rPr>
        <w:t>В случае наличия у школы и сторонних организаций общего учредителя решение о зачете может приниматься на основании его соответствую</w:t>
      </w:r>
      <w:r>
        <w:rPr>
          <w:rFonts w:ascii="Georgia" w:hAnsi="Georgia"/>
          <w:sz w:val="19"/>
          <w:szCs w:val="19"/>
        </w:rPr>
        <w:t>щего распоряжения. При этом учредитель должен будет определить порядок осуществления текущей и итоговой аттестации обучающихся, осваивающих образовательные программы в нескольких учрежденных им образовательных учреждениях</w:t>
      </w:r>
      <w:r>
        <w:rPr>
          <w:rFonts w:ascii="Georgia" w:hAnsi="Georgia"/>
          <w:sz w:val="19"/>
          <w:szCs w:val="19"/>
        </w:rPr>
        <w:t>.</w:t>
      </w:r>
    </w:p>
    <w:p w:rsidR="00000000" w:rsidRDefault="00CA1F0B">
      <w:pPr>
        <w:pStyle w:val="a3"/>
        <w:divId w:val="1213348110"/>
        <w:rPr>
          <w:rFonts w:ascii="Georgia" w:hAnsi="Georgia"/>
          <w:sz w:val="19"/>
          <w:szCs w:val="19"/>
        </w:rPr>
      </w:pPr>
      <w:r>
        <w:rPr>
          <w:rFonts w:ascii="Georgia" w:hAnsi="Georgia"/>
          <w:sz w:val="19"/>
          <w:szCs w:val="19"/>
        </w:rPr>
        <w:t>Учредитель также вправе своим рас</w:t>
      </w:r>
      <w:r>
        <w:rPr>
          <w:rFonts w:ascii="Georgia" w:hAnsi="Georgia"/>
          <w:sz w:val="19"/>
          <w:szCs w:val="19"/>
        </w:rPr>
        <w:t>поряжением обязать общеобразовательные учреждения зачитывать образовательные результаты учащихся по учебным предметам, курсам и дисциплинам, освоенным в иных образовательных учреждениях (организациях), перечисленных в соответствующем, ежегодно утверждаемом</w:t>
      </w:r>
      <w:r>
        <w:rPr>
          <w:rFonts w:ascii="Georgia" w:hAnsi="Georgia"/>
          <w:sz w:val="19"/>
          <w:szCs w:val="19"/>
        </w:rPr>
        <w:t xml:space="preserve"> им перечне</w:t>
      </w:r>
      <w:r>
        <w:rPr>
          <w:rFonts w:ascii="Georgia" w:hAnsi="Georgia"/>
          <w:sz w:val="19"/>
          <w:szCs w:val="19"/>
        </w:rPr>
        <w:t>.</w:t>
      </w:r>
    </w:p>
    <w:p w:rsidR="00000000" w:rsidRDefault="00CA1F0B">
      <w:pPr>
        <w:pStyle w:val="a3"/>
        <w:divId w:val="1213348110"/>
        <w:rPr>
          <w:rFonts w:ascii="Georgia" w:hAnsi="Georgia"/>
          <w:sz w:val="19"/>
          <w:szCs w:val="19"/>
        </w:rPr>
      </w:pPr>
      <w:r>
        <w:rPr>
          <w:rFonts w:ascii="Georgia" w:hAnsi="Georgia"/>
          <w:sz w:val="19"/>
          <w:szCs w:val="19"/>
        </w:rPr>
        <w:t>На региональном уровне органы управления образованием могут утверждать свой перечень образовательных учреждений (организаций), образовательные программы которых могут осваиваться обучающимися с обязательным зачетом результатов общеобразователь</w:t>
      </w:r>
      <w:r>
        <w:rPr>
          <w:rFonts w:ascii="Georgia" w:hAnsi="Georgia"/>
          <w:sz w:val="19"/>
          <w:szCs w:val="19"/>
        </w:rPr>
        <w:t>ными учреждениями данного региона</w:t>
      </w:r>
      <w:r>
        <w:rPr>
          <w:rFonts w:ascii="Georgia" w:hAnsi="Georgia"/>
          <w:sz w:val="19"/>
          <w:szCs w:val="19"/>
        </w:rPr>
        <w:t>.</w:t>
      </w:r>
    </w:p>
    <w:p w:rsidR="00000000" w:rsidRDefault="00CA1F0B">
      <w:pPr>
        <w:pStyle w:val="a3"/>
        <w:divId w:val="1213348110"/>
        <w:rPr>
          <w:rFonts w:ascii="Georgia" w:hAnsi="Georgia"/>
          <w:sz w:val="19"/>
          <w:szCs w:val="19"/>
        </w:rPr>
      </w:pPr>
      <w:r>
        <w:rPr>
          <w:rFonts w:ascii="Georgia" w:hAnsi="Georgia"/>
          <w:sz w:val="19"/>
          <w:szCs w:val="19"/>
        </w:rPr>
        <w:t>2) Зачет освоенных образовательных программ на основе процедуры экстерната</w:t>
      </w:r>
      <w:r>
        <w:rPr>
          <w:rFonts w:ascii="Georgia" w:hAnsi="Georgia"/>
          <w:sz w:val="19"/>
          <w:szCs w:val="19"/>
        </w:rPr>
        <w:t>.</w:t>
      </w:r>
    </w:p>
    <w:p w:rsidR="00000000" w:rsidRDefault="00CA1F0B">
      <w:pPr>
        <w:pStyle w:val="a3"/>
        <w:divId w:val="1213348110"/>
        <w:rPr>
          <w:rFonts w:ascii="Georgia" w:hAnsi="Georgia"/>
          <w:sz w:val="19"/>
          <w:szCs w:val="19"/>
        </w:rPr>
      </w:pPr>
      <w:r>
        <w:rPr>
          <w:rFonts w:ascii="Georgia" w:hAnsi="Georgia"/>
          <w:sz w:val="19"/>
          <w:szCs w:val="19"/>
        </w:rPr>
        <w:t xml:space="preserve">В соответствии с Положением о получении общего образования в форме экстерната </w:t>
      </w:r>
      <w:r>
        <w:rPr>
          <w:rFonts w:ascii="Georgia" w:hAnsi="Georgia"/>
          <w:sz w:val="19"/>
          <w:szCs w:val="19"/>
          <w:vertAlign w:val="superscript"/>
        </w:rPr>
        <w:t>*</w:t>
      </w:r>
      <w:r>
        <w:rPr>
          <w:rFonts w:ascii="Georgia" w:hAnsi="Georgia"/>
          <w:sz w:val="19"/>
          <w:szCs w:val="19"/>
        </w:rPr>
        <w:t>, каждое общеобразовательное учреждение должно зачислять в качеств</w:t>
      </w:r>
      <w:r>
        <w:rPr>
          <w:rFonts w:ascii="Georgia" w:hAnsi="Georgia"/>
          <w:sz w:val="19"/>
          <w:szCs w:val="19"/>
        </w:rPr>
        <w:t>е экстерна совершеннолетних граждан - по их личному заявлению, несовершеннолетних - по заявлению родителей (законных представителей). Согласно п. 1.4 указанного Положения, обучающиеся, осваивающие общеобразовательные программы в аккредитованных общеобразов</w:t>
      </w:r>
      <w:r>
        <w:rPr>
          <w:rFonts w:ascii="Georgia" w:hAnsi="Georgia"/>
          <w:sz w:val="19"/>
          <w:szCs w:val="19"/>
        </w:rPr>
        <w:t>ательных учреждениях, имеют право пройти в этих учреждениях промежуточную и (или) государственную (итоговую) аттестацию экстерном по отдельным предметам общеобразовательных программ</w:t>
      </w:r>
      <w:r>
        <w:rPr>
          <w:rFonts w:ascii="Georgia" w:hAnsi="Georgia"/>
          <w:sz w:val="19"/>
          <w:szCs w:val="19"/>
        </w:rPr>
        <w:t>.</w:t>
      </w:r>
    </w:p>
    <w:p w:rsidR="00000000" w:rsidRDefault="00CA1F0B">
      <w:pPr>
        <w:pStyle w:val="a3"/>
        <w:divId w:val="1213348110"/>
        <w:rPr>
          <w:rFonts w:ascii="Georgia" w:hAnsi="Georgia"/>
          <w:sz w:val="19"/>
          <w:szCs w:val="19"/>
        </w:rPr>
      </w:pPr>
      <w:r>
        <w:rPr>
          <w:rFonts w:ascii="Georgia" w:hAnsi="Georgia"/>
          <w:sz w:val="19"/>
          <w:szCs w:val="19"/>
          <w:vertAlign w:val="superscript"/>
        </w:rPr>
        <w:t>*</w:t>
      </w:r>
      <w:r>
        <w:rPr>
          <w:rFonts w:ascii="Georgia" w:hAnsi="Georgia"/>
          <w:sz w:val="19"/>
          <w:szCs w:val="19"/>
        </w:rPr>
        <w:t xml:space="preserve"> Приказ Минобразования России от 23 июня 2000 г</w:t>
      </w:r>
      <w:r>
        <w:rPr>
          <w:rFonts w:ascii="Georgia" w:hAnsi="Georgia"/>
          <w:sz w:val="19"/>
          <w:szCs w:val="19"/>
        </w:rPr>
        <w:t xml:space="preserve"> </w:t>
      </w:r>
      <w:hyperlink r:id="rId6" w:anchor="/document/99/901764134/" w:tooltip="Приказ Минобразования России от 23.07.2000 № 1884" w:history="1">
        <w:r>
          <w:rPr>
            <w:rStyle w:val="a4"/>
            <w:rFonts w:ascii="Georgia" w:hAnsi="Georgia"/>
            <w:sz w:val="19"/>
            <w:szCs w:val="19"/>
          </w:rPr>
          <w:t>№ 1884</w:t>
        </w:r>
      </w:hyperlink>
      <w:r>
        <w:rPr>
          <w:rFonts w:ascii="Georgia" w:hAnsi="Georgia"/>
          <w:sz w:val="19"/>
          <w:szCs w:val="19"/>
        </w:rPr>
        <w:t xml:space="preserve"> "Об утверждении Положения о получении общего образования в форме экстерната" (зарегистрирован Минюстом России 4 июля 2000 г., регистрационный № 2300)</w:t>
      </w:r>
      <w:r>
        <w:rPr>
          <w:rFonts w:ascii="Georgia" w:hAnsi="Georgia"/>
          <w:sz w:val="19"/>
          <w:szCs w:val="19"/>
        </w:rPr>
        <w:t xml:space="preserve"> в редакции Приказа от 17.04.2001 № 1728</w:t>
      </w:r>
      <w:r>
        <w:rPr>
          <w:rFonts w:ascii="Georgia" w:hAnsi="Georgia"/>
          <w:sz w:val="19"/>
          <w:szCs w:val="19"/>
        </w:rPr>
        <w:t>.</w:t>
      </w:r>
    </w:p>
    <w:p w:rsidR="00000000" w:rsidRDefault="00CA1F0B">
      <w:pPr>
        <w:pStyle w:val="a3"/>
        <w:divId w:val="1213348110"/>
        <w:rPr>
          <w:rFonts w:ascii="Georgia" w:hAnsi="Georgia"/>
          <w:sz w:val="19"/>
          <w:szCs w:val="19"/>
        </w:rPr>
      </w:pPr>
      <w:r>
        <w:rPr>
          <w:rFonts w:ascii="Georgia" w:hAnsi="Georgia"/>
          <w:sz w:val="19"/>
          <w:szCs w:val="19"/>
        </w:rPr>
        <w:t xml:space="preserve">Это означает, что обучающиеся вправе осваивать образовательные программы в сторонних образовательных учреждениях (организациях), но проходить текущую и итоговую аттестацию в школе, которая является основным местом </w:t>
      </w:r>
      <w:r>
        <w:rPr>
          <w:rFonts w:ascii="Georgia" w:hAnsi="Georgia"/>
          <w:sz w:val="19"/>
          <w:szCs w:val="19"/>
        </w:rPr>
        <w:t>обучения. Такой вариант наиболее приемлем, например для обучающихся, посещающих музыкальные школы</w:t>
      </w:r>
      <w:r>
        <w:rPr>
          <w:rFonts w:ascii="Georgia" w:hAnsi="Georgia"/>
          <w:sz w:val="19"/>
          <w:szCs w:val="19"/>
          <w:vertAlign w:val="superscript"/>
        </w:rPr>
        <w:t xml:space="preserve"> *</w:t>
      </w:r>
      <w:r>
        <w:rPr>
          <w:rFonts w:ascii="Georgia" w:hAnsi="Georgia"/>
          <w:sz w:val="19"/>
          <w:szCs w:val="19"/>
        </w:rPr>
        <w:t>, спортивные учреждения и другие организации другой ведомственной подчиненности, в процессе взаимодействия с которыми могут возникнуть сложности заключения д</w:t>
      </w:r>
      <w:r>
        <w:rPr>
          <w:rFonts w:ascii="Georgia" w:hAnsi="Georgia"/>
          <w:sz w:val="19"/>
          <w:szCs w:val="19"/>
        </w:rPr>
        <w:t>оговоров на предмет зачета результатов образовательных программ, освоенных обучающимися</w:t>
      </w:r>
      <w:r>
        <w:rPr>
          <w:rFonts w:ascii="Georgia" w:hAnsi="Georgia"/>
          <w:sz w:val="19"/>
          <w:szCs w:val="19"/>
        </w:rPr>
        <w:t>.</w:t>
      </w:r>
    </w:p>
    <w:p w:rsidR="00000000" w:rsidRDefault="00CA1F0B">
      <w:pPr>
        <w:pStyle w:val="a3"/>
        <w:divId w:val="1213348110"/>
        <w:rPr>
          <w:rFonts w:ascii="Georgia" w:hAnsi="Georgia"/>
          <w:sz w:val="19"/>
          <w:szCs w:val="19"/>
        </w:rPr>
      </w:pPr>
      <w:r>
        <w:rPr>
          <w:rFonts w:ascii="Georgia" w:hAnsi="Georgia"/>
          <w:sz w:val="19"/>
          <w:szCs w:val="19"/>
          <w:vertAlign w:val="superscript"/>
        </w:rPr>
        <w:t>*</w:t>
      </w:r>
      <w:r>
        <w:rPr>
          <w:rFonts w:ascii="Georgia" w:hAnsi="Georgia"/>
          <w:sz w:val="19"/>
          <w:szCs w:val="19"/>
        </w:rPr>
        <w:t xml:space="preserve"> Согласно п. 8</w:t>
      </w:r>
      <w:r>
        <w:rPr>
          <w:rFonts w:ascii="Georgia" w:hAnsi="Georgia"/>
          <w:sz w:val="19"/>
          <w:szCs w:val="19"/>
        </w:rPr>
        <w:t xml:space="preserve"> </w:t>
      </w:r>
      <w:hyperlink r:id="rId7" w:anchor="/document/99/9003751/me448/" w:tooltip="Статья 14 Закона РФ от 10.07.1992 № 3266-1" w:history="1">
        <w:r>
          <w:rPr>
            <w:rStyle w:val="a4"/>
            <w:rFonts w:ascii="Georgia" w:hAnsi="Georgia"/>
            <w:sz w:val="19"/>
            <w:szCs w:val="19"/>
          </w:rPr>
          <w:t>ст. 14</w:t>
        </w:r>
      </w:hyperlink>
      <w:r>
        <w:rPr>
          <w:rFonts w:ascii="Georgia" w:hAnsi="Georgia"/>
          <w:sz w:val="19"/>
          <w:szCs w:val="19"/>
        </w:rPr>
        <w:t xml:space="preserve"> Закона Российской Федер</w:t>
      </w:r>
      <w:r>
        <w:rPr>
          <w:rFonts w:ascii="Georgia" w:hAnsi="Georgia"/>
          <w:sz w:val="19"/>
          <w:szCs w:val="19"/>
        </w:rPr>
        <w:t>ации "Об образовании" образовательные учреждения при реализации образовательных программ используют возможности учреждений культуры</w:t>
      </w:r>
      <w:r>
        <w:rPr>
          <w:rFonts w:ascii="Georgia" w:hAnsi="Georgia"/>
          <w:sz w:val="19"/>
          <w:szCs w:val="19"/>
        </w:rPr>
        <w:t>.</w:t>
      </w:r>
    </w:p>
    <w:p w:rsidR="00000000" w:rsidRDefault="00CA1F0B">
      <w:pPr>
        <w:pStyle w:val="a3"/>
        <w:divId w:val="1213348110"/>
        <w:rPr>
          <w:rFonts w:ascii="Georgia" w:hAnsi="Georgia"/>
          <w:sz w:val="19"/>
          <w:szCs w:val="19"/>
        </w:rPr>
      </w:pPr>
      <w:r>
        <w:rPr>
          <w:rFonts w:ascii="Georgia" w:hAnsi="Georgia"/>
          <w:sz w:val="19"/>
          <w:szCs w:val="19"/>
        </w:rPr>
        <w:t>3) Зачет освоенных образовательных программ при наличии государственной аккредитации у стороннего образовательного учрежден</w:t>
      </w:r>
      <w:r>
        <w:rPr>
          <w:rFonts w:ascii="Georgia" w:hAnsi="Georgia"/>
          <w:sz w:val="19"/>
          <w:szCs w:val="19"/>
        </w:rPr>
        <w:t>ия (организации) на право ведения образовательной деятельности</w:t>
      </w:r>
      <w:r>
        <w:rPr>
          <w:rFonts w:ascii="Georgia" w:hAnsi="Georgia"/>
          <w:sz w:val="19"/>
          <w:szCs w:val="19"/>
        </w:rPr>
        <w:t>.</w:t>
      </w:r>
    </w:p>
    <w:p w:rsidR="00000000" w:rsidRDefault="00CA1F0B">
      <w:pPr>
        <w:pStyle w:val="a3"/>
        <w:divId w:val="1213348110"/>
        <w:rPr>
          <w:rFonts w:ascii="Georgia" w:hAnsi="Georgia"/>
          <w:sz w:val="19"/>
          <w:szCs w:val="19"/>
        </w:rPr>
      </w:pPr>
      <w:r>
        <w:rPr>
          <w:rFonts w:ascii="Georgia" w:hAnsi="Georgia"/>
          <w:sz w:val="19"/>
          <w:szCs w:val="19"/>
        </w:rPr>
        <w:t xml:space="preserve">При соответствующей коррекции нормативно-правового регулирования деятельности образовательных учреждений (организаций) заочные школы, учреждения дополнительного образования, учреждения культуры и спорта, другие организации смогут получить лицензию, пройти </w:t>
      </w:r>
      <w:r>
        <w:rPr>
          <w:rFonts w:ascii="Georgia" w:hAnsi="Georgia"/>
          <w:sz w:val="19"/>
          <w:szCs w:val="19"/>
        </w:rPr>
        <w:t>государственную аккредитацию и выдавать документ об образовании и (или) квалификации не на всю программу общего образования, а на определенные учебные курсы и дисциплины. Тогда общеобразовательное учреждение будет обязано засчитывать образовательные резуль</w:t>
      </w:r>
      <w:r>
        <w:rPr>
          <w:rFonts w:ascii="Georgia" w:hAnsi="Georgia"/>
          <w:sz w:val="19"/>
          <w:szCs w:val="19"/>
        </w:rPr>
        <w:t>таты обучающихся по названным учебным курсам и дисциплинам</w:t>
      </w:r>
      <w:r>
        <w:rPr>
          <w:rFonts w:ascii="Georgia" w:hAnsi="Georgia"/>
          <w:sz w:val="19"/>
          <w:szCs w:val="19"/>
        </w:rPr>
        <w:t>.</w:t>
      </w:r>
    </w:p>
    <w:p w:rsidR="00000000" w:rsidRDefault="00CA1F0B">
      <w:pPr>
        <w:pStyle w:val="3"/>
        <w:jc w:val="center"/>
        <w:divId w:val="1213348110"/>
        <w:rPr>
          <w:rFonts w:ascii="Georgia" w:eastAsia="Times New Roman" w:hAnsi="Georgia"/>
        </w:rPr>
      </w:pPr>
      <w:r>
        <w:rPr>
          <w:rFonts w:ascii="Georgia" w:eastAsia="Times New Roman" w:hAnsi="Georgia"/>
        </w:rPr>
        <w:t>Обеспечение образовательного процесса в условиях сетевого взаимодействия</w:t>
      </w:r>
      <w:r>
        <w:rPr>
          <w:rFonts w:ascii="Georgia" w:eastAsia="Times New Roman" w:hAnsi="Georgia"/>
        </w:rPr>
        <w:t xml:space="preserve"> </w:t>
      </w:r>
    </w:p>
    <w:p w:rsidR="00000000" w:rsidRDefault="00CA1F0B">
      <w:pPr>
        <w:pStyle w:val="a3"/>
        <w:divId w:val="1213348110"/>
        <w:rPr>
          <w:rFonts w:ascii="Georgia" w:hAnsi="Georgia"/>
          <w:sz w:val="19"/>
          <w:szCs w:val="19"/>
        </w:rPr>
      </w:pPr>
      <w:r>
        <w:rPr>
          <w:rFonts w:ascii="Georgia" w:hAnsi="Georgia"/>
          <w:sz w:val="19"/>
          <w:szCs w:val="19"/>
        </w:rPr>
        <w:lastRenderedPageBreak/>
        <w:t>В связи с тем, что образовательная деятельность в рамках сетевого взаимодействия выходит за пределы отдельно взятого образ</w:t>
      </w:r>
      <w:r>
        <w:rPr>
          <w:rFonts w:ascii="Georgia" w:hAnsi="Georgia"/>
          <w:sz w:val="19"/>
          <w:szCs w:val="19"/>
        </w:rPr>
        <w:t>овательного учреждения, меняется и традиционный характер организации образовательного процесса</w:t>
      </w:r>
      <w:r>
        <w:rPr>
          <w:rFonts w:ascii="Georgia" w:hAnsi="Georgia"/>
          <w:sz w:val="19"/>
          <w:szCs w:val="19"/>
        </w:rPr>
        <w:t>.</w:t>
      </w:r>
    </w:p>
    <w:p w:rsidR="00000000" w:rsidRDefault="00CA1F0B">
      <w:pPr>
        <w:pStyle w:val="a3"/>
        <w:divId w:val="1213348110"/>
        <w:rPr>
          <w:rFonts w:ascii="Georgia" w:hAnsi="Georgia"/>
          <w:sz w:val="19"/>
          <w:szCs w:val="19"/>
        </w:rPr>
      </w:pPr>
      <w:r>
        <w:rPr>
          <w:rFonts w:ascii="Georgia" w:hAnsi="Georgia"/>
          <w:sz w:val="19"/>
          <w:szCs w:val="19"/>
        </w:rPr>
        <w:t xml:space="preserve">После утверждения бюджетов образовательных учреждений, созданных на основе скоординированных учебных планов, начинается осуществление образовательного процесса </w:t>
      </w:r>
      <w:r>
        <w:rPr>
          <w:rFonts w:ascii="Georgia" w:hAnsi="Georgia"/>
          <w:sz w:val="19"/>
          <w:szCs w:val="19"/>
        </w:rPr>
        <w:t xml:space="preserve">в соответствии с принятыми договорными обязательствами. Практика показывает, что участникам сетевого взаимодействия, включая органы управления образованием, представителей родительской общественности, необходимо регулярно (не реже одного раза в полугодие) </w:t>
      </w:r>
      <w:r>
        <w:rPr>
          <w:rFonts w:ascii="Georgia" w:hAnsi="Georgia"/>
          <w:sz w:val="19"/>
          <w:szCs w:val="19"/>
        </w:rPr>
        <w:t>рассматривать ход реализации учебных планов образовательных учреждений и индивидуальных учебных планов обучающихся, выполнение договорных обязательств</w:t>
      </w:r>
      <w:r>
        <w:rPr>
          <w:rFonts w:ascii="Georgia" w:hAnsi="Georgia"/>
          <w:sz w:val="19"/>
          <w:szCs w:val="19"/>
        </w:rPr>
        <w:t>.</w:t>
      </w:r>
    </w:p>
    <w:p w:rsidR="00000000" w:rsidRDefault="00CA1F0B">
      <w:pPr>
        <w:pStyle w:val="a3"/>
        <w:divId w:val="1213348110"/>
        <w:rPr>
          <w:rFonts w:ascii="Georgia" w:hAnsi="Georgia"/>
          <w:sz w:val="19"/>
          <w:szCs w:val="19"/>
        </w:rPr>
      </w:pPr>
      <w:r>
        <w:rPr>
          <w:rFonts w:ascii="Georgia" w:hAnsi="Georgia"/>
          <w:sz w:val="19"/>
          <w:szCs w:val="19"/>
        </w:rPr>
        <w:t>Следует обращать внимание на кадровое обеспечение сетевого взаимодействия. В частности, возникает необхо</w:t>
      </w:r>
      <w:r>
        <w:rPr>
          <w:rFonts w:ascii="Georgia" w:hAnsi="Georgia"/>
          <w:sz w:val="19"/>
          <w:szCs w:val="19"/>
        </w:rPr>
        <w:t>димость специально организованной педагогической (тьюторской) поддержки реализации индивидуальных учебных планов обучающегося (работа координатора сетевого взаимодействия). Важно также обеспечить сопровождение обучающихся при переезде из одного образовател</w:t>
      </w:r>
      <w:r>
        <w:rPr>
          <w:rFonts w:ascii="Georgia" w:hAnsi="Georgia"/>
          <w:sz w:val="19"/>
          <w:szCs w:val="19"/>
        </w:rPr>
        <w:t>ьного учреждения в другое или организовать переезд учителей. Появится необходимость координировать расписание занятий в нескольких образовательных учреждениях</w:t>
      </w:r>
      <w:r>
        <w:rPr>
          <w:rFonts w:ascii="Georgia" w:hAnsi="Georgia"/>
          <w:sz w:val="19"/>
          <w:szCs w:val="19"/>
        </w:rPr>
        <w:t>.</w:t>
      </w:r>
    </w:p>
    <w:p w:rsidR="00000000" w:rsidRDefault="00CA1F0B">
      <w:pPr>
        <w:pStyle w:val="a3"/>
        <w:divId w:val="1213348110"/>
        <w:rPr>
          <w:rFonts w:ascii="Georgia" w:hAnsi="Georgia"/>
          <w:sz w:val="19"/>
          <w:szCs w:val="19"/>
        </w:rPr>
      </w:pPr>
      <w:r>
        <w:rPr>
          <w:rFonts w:ascii="Georgia" w:hAnsi="Georgia"/>
          <w:sz w:val="19"/>
          <w:szCs w:val="19"/>
        </w:rPr>
        <w:t>Вопрос о финансировании сетевых образовательных услуг может быть решен в условиях нормативно-бюд</w:t>
      </w:r>
      <w:r>
        <w:rPr>
          <w:rFonts w:ascii="Georgia" w:hAnsi="Georgia"/>
          <w:sz w:val="19"/>
          <w:szCs w:val="19"/>
        </w:rPr>
        <w:t>жетного финансирования, если</w:t>
      </w:r>
      <w:r>
        <w:rPr>
          <w:rFonts w:ascii="Georgia" w:hAnsi="Georgia"/>
          <w:sz w:val="19"/>
          <w:szCs w:val="19"/>
        </w:rPr>
        <w:t>:</w:t>
      </w:r>
    </w:p>
    <w:p w:rsidR="00000000" w:rsidRDefault="00CA1F0B">
      <w:pPr>
        <w:pStyle w:val="a3"/>
        <w:divId w:val="1213348110"/>
        <w:rPr>
          <w:rFonts w:ascii="Georgia" w:hAnsi="Georgia"/>
          <w:sz w:val="19"/>
          <w:szCs w:val="19"/>
        </w:rPr>
      </w:pPr>
      <w:r>
        <w:rPr>
          <w:rFonts w:ascii="Georgia" w:hAnsi="Georgia"/>
          <w:sz w:val="19"/>
          <w:szCs w:val="19"/>
        </w:rPr>
        <w:t xml:space="preserve">за основу норматива принимается стоимость бюджетной образовательной услуги (в соответствии со стоимостью стандартной образовательной программы и числом обучающихся по этой программе в муниципальной образовательной сети </w:t>
      </w:r>
      <w:r>
        <w:rPr>
          <w:rFonts w:ascii="Georgia" w:hAnsi="Georgia"/>
          <w:sz w:val="19"/>
          <w:szCs w:val="19"/>
          <w:vertAlign w:val="superscript"/>
        </w:rPr>
        <w:t>*</w:t>
      </w:r>
      <w:r>
        <w:rPr>
          <w:rFonts w:ascii="Georgia" w:hAnsi="Georgia"/>
          <w:sz w:val="19"/>
          <w:szCs w:val="19"/>
        </w:rPr>
        <w:t xml:space="preserve">, что </w:t>
      </w:r>
      <w:r>
        <w:rPr>
          <w:rFonts w:ascii="Georgia" w:hAnsi="Georgia"/>
          <w:sz w:val="19"/>
          <w:szCs w:val="19"/>
        </w:rPr>
        <w:t>обеспечивает возможность передачи финансирования из учреждения в учреждение ("деньги следуют за учеником")</w:t>
      </w:r>
      <w:r>
        <w:rPr>
          <w:rFonts w:ascii="Georgia" w:hAnsi="Georgia"/>
          <w:sz w:val="19"/>
          <w:szCs w:val="19"/>
        </w:rPr>
        <w:t>;</w:t>
      </w:r>
    </w:p>
    <w:p w:rsidR="00000000" w:rsidRDefault="00CA1F0B">
      <w:pPr>
        <w:pStyle w:val="a3"/>
        <w:divId w:val="1213348110"/>
        <w:rPr>
          <w:rFonts w:ascii="Georgia" w:hAnsi="Georgia"/>
          <w:sz w:val="19"/>
          <w:szCs w:val="19"/>
        </w:rPr>
      </w:pPr>
      <w:r>
        <w:rPr>
          <w:rFonts w:ascii="Georgia" w:hAnsi="Georgia"/>
          <w:sz w:val="19"/>
          <w:szCs w:val="19"/>
        </w:rPr>
        <w:t>разработаны региональные методики расчета стоимости стандартных образовательных программ предпрофильной подготовки и профильного обучения</w:t>
      </w:r>
      <w:r>
        <w:rPr>
          <w:rFonts w:ascii="Georgia" w:hAnsi="Georgia"/>
          <w:sz w:val="19"/>
          <w:szCs w:val="19"/>
        </w:rPr>
        <w:t>.</w:t>
      </w:r>
    </w:p>
    <w:p w:rsidR="00000000" w:rsidRDefault="00CA1F0B">
      <w:pPr>
        <w:pStyle w:val="a3"/>
        <w:divId w:val="1213348110"/>
        <w:rPr>
          <w:rFonts w:ascii="Georgia" w:hAnsi="Georgia"/>
          <w:sz w:val="19"/>
          <w:szCs w:val="19"/>
        </w:rPr>
      </w:pPr>
      <w:r>
        <w:rPr>
          <w:rFonts w:ascii="Georgia" w:hAnsi="Georgia"/>
          <w:sz w:val="19"/>
          <w:szCs w:val="19"/>
          <w:vertAlign w:val="superscript"/>
        </w:rPr>
        <w:t>*</w:t>
      </w:r>
      <w:r>
        <w:rPr>
          <w:rFonts w:ascii="Georgia" w:hAnsi="Georgia"/>
          <w:sz w:val="19"/>
          <w:szCs w:val="19"/>
        </w:rPr>
        <w:t>В соотве</w:t>
      </w:r>
      <w:r>
        <w:rPr>
          <w:rFonts w:ascii="Georgia" w:hAnsi="Georgia"/>
          <w:sz w:val="19"/>
          <w:szCs w:val="19"/>
        </w:rPr>
        <w:t>тствии со</w:t>
      </w:r>
      <w:r>
        <w:rPr>
          <w:rFonts w:ascii="Georgia" w:hAnsi="Georgia"/>
          <w:sz w:val="19"/>
          <w:szCs w:val="19"/>
        </w:rPr>
        <w:t xml:space="preserve"> </w:t>
      </w:r>
      <w:hyperlink r:id="rId8" w:anchor="/document/99/901876063/me1725/" w:tooltip="Статья 53 Закона РФ от 6.10.2003 № 131-ФЗ" w:history="1">
        <w:r>
          <w:rPr>
            <w:rStyle w:val="a4"/>
            <w:rFonts w:ascii="Georgia" w:hAnsi="Georgia"/>
            <w:sz w:val="19"/>
            <w:szCs w:val="19"/>
          </w:rPr>
          <w:t>статьей 53</w:t>
        </w:r>
      </w:hyperlink>
      <w:r>
        <w:rPr>
          <w:rFonts w:ascii="Georgia" w:hAnsi="Georgia"/>
          <w:sz w:val="19"/>
          <w:szCs w:val="19"/>
        </w:rPr>
        <w:t xml:space="preserve"> Федерального закона № 131-ФЗ</w:t>
      </w:r>
      <w:r>
        <w:rPr>
          <w:rFonts w:ascii="Georgia" w:hAnsi="Georgia"/>
          <w:sz w:val="19"/>
          <w:szCs w:val="19"/>
        </w:rPr>
        <w:t>.</w:t>
      </w:r>
    </w:p>
    <w:p w:rsidR="00000000" w:rsidRDefault="00CA1F0B">
      <w:pPr>
        <w:pStyle w:val="a3"/>
        <w:divId w:val="1213348110"/>
        <w:rPr>
          <w:rFonts w:ascii="Georgia" w:hAnsi="Georgia"/>
          <w:sz w:val="19"/>
          <w:szCs w:val="19"/>
        </w:rPr>
      </w:pPr>
      <w:r>
        <w:rPr>
          <w:rFonts w:ascii="Georgia" w:hAnsi="Georgia"/>
          <w:sz w:val="19"/>
          <w:szCs w:val="19"/>
        </w:rPr>
        <w:t>Приложени</w:t>
      </w:r>
      <w:r>
        <w:rPr>
          <w:rFonts w:ascii="Georgia" w:hAnsi="Georgia"/>
          <w:sz w:val="19"/>
          <w:szCs w:val="19"/>
        </w:rPr>
        <w:t>е</w:t>
      </w:r>
    </w:p>
    <w:p w:rsidR="00000000" w:rsidRDefault="00CA1F0B">
      <w:pPr>
        <w:pStyle w:val="3"/>
        <w:jc w:val="center"/>
        <w:divId w:val="1213348110"/>
        <w:rPr>
          <w:rFonts w:ascii="Georgia" w:eastAsia="Times New Roman" w:hAnsi="Georgia"/>
        </w:rPr>
      </w:pPr>
      <w:r>
        <w:rPr>
          <w:rFonts w:ascii="Georgia" w:eastAsia="Times New Roman" w:hAnsi="Georgia"/>
        </w:rPr>
        <w:t>Пример сетевого взаимодействия пяти юридически независимых общеобразова</w:t>
      </w:r>
      <w:r>
        <w:rPr>
          <w:rFonts w:ascii="Georgia" w:eastAsia="Times New Roman" w:hAnsi="Georgia"/>
        </w:rPr>
        <w:t>тельных учреждений</w:t>
      </w:r>
      <w:r>
        <w:rPr>
          <w:rFonts w:ascii="Georgia" w:eastAsia="Times New Roman" w:hAnsi="Georgia"/>
        </w:rPr>
        <w:t xml:space="preserve"> </w:t>
      </w:r>
    </w:p>
    <w:p w:rsidR="00000000" w:rsidRDefault="00CA1F0B">
      <w:pPr>
        <w:pStyle w:val="a3"/>
        <w:divId w:val="1213348110"/>
        <w:rPr>
          <w:rFonts w:ascii="Georgia" w:hAnsi="Georgia"/>
          <w:sz w:val="19"/>
          <w:szCs w:val="19"/>
        </w:rPr>
      </w:pPr>
      <w:r>
        <w:rPr>
          <w:rFonts w:ascii="Georgia" w:hAnsi="Georgia"/>
          <w:sz w:val="19"/>
          <w:szCs w:val="19"/>
        </w:rPr>
        <w:t>Обозначим общеобразовательные учреждения как А, Б, В, Г и Д</w:t>
      </w:r>
      <w:r>
        <w:rPr>
          <w:rFonts w:ascii="Georgia" w:hAnsi="Georgia"/>
          <w:sz w:val="19"/>
          <w:szCs w:val="19"/>
        </w:rPr>
        <w:t>.</w:t>
      </w:r>
    </w:p>
    <w:p w:rsidR="00000000" w:rsidRDefault="00CA1F0B">
      <w:pPr>
        <w:pStyle w:val="a3"/>
        <w:divId w:val="1213348110"/>
        <w:rPr>
          <w:rFonts w:ascii="Georgia" w:hAnsi="Georgia"/>
          <w:sz w:val="19"/>
          <w:szCs w:val="19"/>
        </w:rPr>
      </w:pPr>
      <w:r>
        <w:rPr>
          <w:rFonts w:ascii="Georgia" w:hAnsi="Georgia"/>
          <w:sz w:val="19"/>
          <w:szCs w:val="19"/>
        </w:rPr>
        <w:t>Можно выделить два этапа создания и реализации индивидуальных учебных планов в данной сети общеобразовательных учреждений</w:t>
      </w:r>
      <w:r>
        <w:rPr>
          <w:rFonts w:ascii="Georgia" w:hAnsi="Georgia"/>
          <w:sz w:val="19"/>
          <w:szCs w:val="19"/>
        </w:rPr>
        <w:t>.</w:t>
      </w:r>
    </w:p>
    <w:p w:rsidR="00000000" w:rsidRDefault="00CA1F0B">
      <w:pPr>
        <w:pStyle w:val="3"/>
        <w:jc w:val="center"/>
        <w:divId w:val="1213348110"/>
        <w:rPr>
          <w:rFonts w:ascii="Georgia" w:eastAsia="Times New Roman" w:hAnsi="Georgia"/>
        </w:rPr>
      </w:pPr>
      <w:r>
        <w:rPr>
          <w:rFonts w:ascii="Georgia" w:eastAsia="Times New Roman" w:hAnsi="Georgia"/>
        </w:rPr>
        <w:t>Первый этап. Составление рабочего учебного плана каж</w:t>
      </w:r>
      <w:r>
        <w:rPr>
          <w:rFonts w:ascii="Georgia" w:eastAsia="Times New Roman" w:hAnsi="Georgia"/>
        </w:rPr>
        <w:t>дого участника сетевого взаимодействия</w:t>
      </w:r>
      <w:r>
        <w:rPr>
          <w:rFonts w:ascii="Georgia" w:eastAsia="Times New Roman" w:hAnsi="Georgia"/>
        </w:rPr>
        <w:t>.</w:t>
      </w:r>
    </w:p>
    <w:p w:rsidR="00000000" w:rsidRDefault="00CA1F0B">
      <w:pPr>
        <w:pStyle w:val="a3"/>
        <w:divId w:val="1213348110"/>
        <w:rPr>
          <w:rFonts w:ascii="Georgia" w:hAnsi="Georgia"/>
          <w:sz w:val="19"/>
          <w:szCs w:val="19"/>
        </w:rPr>
      </w:pPr>
      <w:r>
        <w:rPr>
          <w:rFonts w:ascii="Georgia" w:hAnsi="Georgia"/>
          <w:sz w:val="19"/>
          <w:szCs w:val="19"/>
        </w:rPr>
        <w:t>На данном этапе определяется рабочий вариант базисного учебного плана каждой из школ. Общеобразовательные учреждения (А - Д) составляют перечень учебных предметов из состава профильных и элективных предметов, которые</w:t>
      </w:r>
      <w:r>
        <w:rPr>
          <w:rFonts w:ascii="Georgia" w:hAnsi="Georgia"/>
          <w:sz w:val="19"/>
          <w:szCs w:val="19"/>
        </w:rPr>
        <w:t xml:space="preserve"> каждое конкретное общеобразовательное учреждение может предложить обучающимся на выбор</w:t>
      </w:r>
      <w:r>
        <w:rPr>
          <w:rFonts w:ascii="Georgia" w:hAnsi="Georgia"/>
          <w:sz w:val="19"/>
          <w:szCs w:val="19"/>
        </w:rPr>
        <w:t>.</w:t>
      </w:r>
    </w:p>
    <w:p w:rsidR="00000000" w:rsidRDefault="00CA1F0B">
      <w:pPr>
        <w:pStyle w:val="3"/>
        <w:jc w:val="center"/>
        <w:divId w:val="1213348110"/>
        <w:rPr>
          <w:rFonts w:ascii="Georgia" w:eastAsia="Times New Roman" w:hAnsi="Georgia"/>
        </w:rPr>
      </w:pPr>
      <w:r>
        <w:rPr>
          <w:rFonts w:ascii="Georgia" w:eastAsia="Times New Roman" w:hAnsi="Georgia"/>
        </w:rPr>
        <w:t>Второй этап. Составление и утверждение общего рабочего учебного плана участников сетевого взаимодействия и индивидуальных учебных планов обучающихся</w:t>
      </w:r>
      <w:r>
        <w:rPr>
          <w:rFonts w:ascii="Georgia" w:eastAsia="Times New Roman" w:hAnsi="Georgia"/>
        </w:rPr>
        <w:t>.</w:t>
      </w:r>
    </w:p>
    <w:p w:rsidR="00000000" w:rsidRDefault="00CA1F0B">
      <w:pPr>
        <w:pStyle w:val="a3"/>
        <w:divId w:val="1213348110"/>
        <w:rPr>
          <w:rFonts w:ascii="Georgia" w:hAnsi="Georgia"/>
          <w:sz w:val="19"/>
          <w:szCs w:val="19"/>
        </w:rPr>
      </w:pPr>
      <w:r>
        <w:rPr>
          <w:rFonts w:ascii="Georgia" w:hAnsi="Georgia"/>
          <w:sz w:val="19"/>
          <w:szCs w:val="19"/>
        </w:rPr>
        <w:t>Рабочий учебный п</w:t>
      </w:r>
      <w:r>
        <w:rPr>
          <w:rFonts w:ascii="Georgia" w:hAnsi="Georgia"/>
          <w:sz w:val="19"/>
          <w:szCs w:val="19"/>
        </w:rPr>
        <w:t>лан сети школ (10 - 11 классы)</w:t>
      </w:r>
      <w:r>
        <w:rPr>
          <w:rFonts w:ascii="Georgia" w:hAnsi="Georgia"/>
          <w:sz w:val="19"/>
          <w:szCs w:val="19"/>
        </w:rPr>
        <w:t xml:space="preserve"> </w:t>
      </w:r>
    </w:p>
    <w:tbl>
      <w:tblPr>
        <w:tblW w:w="5000" w:type="pct"/>
        <w:tblCellMar>
          <w:top w:w="61" w:type="dxa"/>
          <w:left w:w="121" w:type="dxa"/>
          <w:bottom w:w="61" w:type="dxa"/>
          <w:right w:w="121" w:type="dxa"/>
        </w:tblCellMar>
        <w:tblLook w:val="04A0"/>
      </w:tblPr>
      <w:tblGrid>
        <w:gridCol w:w="2903"/>
        <w:gridCol w:w="881"/>
        <w:gridCol w:w="474"/>
        <w:gridCol w:w="474"/>
        <w:gridCol w:w="571"/>
        <w:gridCol w:w="947"/>
        <w:gridCol w:w="881"/>
        <w:gridCol w:w="474"/>
        <w:gridCol w:w="474"/>
        <w:gridCol w:w="571"/>
        <w:gridCol w:w="947"/>
      </w:tblGrid>
      <w:tr w:rsidR="00000000">
        <w:trPr>
          <w:divId w:val="1091775553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00000" w:rsidRDefault="00CA1F0B">
            <w:pPr>
              <w:pStyle w:val="a3"/>
            </w:pPr>
            <w:r>
              <w:t>Предмет</w:t>
            </w:r>
            <w:r>
              <w:t xml:space="preserve"> </w:t>
            </w:r>
          </w:p>
        </w:tc>
        <w:tc>
          <w:tcPr>
            <w:tcW w:w="0" w:type="auto"/>
            <w:gridSpan w:val="2"/>
            <w:tcBorders>
              <w:bottom w:val="single" w:sz="4" w:space="0" w:color="000000"/>
            </w:tcBorders>
            <w:vAlign w:val="center"/>
            <w:hideMark/>
          </w:tcPr>
          <w:p w:rsidR="00000000" w:rsidRDefault="00CA1F0B">
            <w:pPr>
              <w:pStyle w:val="a3"/>
            </w:pPr>
            <w:r>
              <w:t>10 класс</w:t>
            </w:r>
            <w:r>
              <w:t xml:space="preserve"> </w:t>
            </w:r>
          </w:p>
        </w:tc>
        <w:tc>
          <w:tcPr>
            <w:tcW w:w="0" w:type="auto"/>
            <w:gridSpan w:val="3"/>
            <w:tcBorders>
              <w:bottom w:val="single" w:sz="4" w:space="0" w:color="000000"/>
            </w:tcBorders>
            <w:vAlign w:val="center"/>
            <w:hideMark/>
          </w:tcPr>
          <w:p w:rsidR="00000000" w:rsidRDefault="00CA1F0B">
            <w:pPr>
              <w:pStyle w:val="a3"/>
            </w:pPr>
            <w:r>
              <w:t>Изучается в:</w:t>
            </w:r>
            <w:r>
              <w:t xml:space="preserve"> </w:t>
            </w:r>
          </w:p>
        </w:tc>
        <w:tc>
          <w:tcPr>
            <w:tcW w:w="0" w:type="auto"/>
            <w:gridSpan w:val="2"/>
            <w:tcBorders>
              <w:bottom w:val="single" w:sz="4" w:space="0" w:color="000000"/>
            </w:tcBorders>
            <w:vAlign w:val="center"/>
            <w:hideMark/>
          </w:tcPr>
          <w:p w:rsidR="00000000" w:rsidRDefault="00CA1F0B">
            <w:pPr>
              <w:pStyle w:val="a3"/>
            </w:pPr>
            <w:r>
              <w:t>11 класс</w:t>
            </w:r>
            <w:r>
              <w:t xml:space="preserve"> </w:t>
            </w:r>
          </w:p>
        </w:tc>
        <w:tc>
          <w:tcPr>
            <w:tcW w:w="0" w:type="auto"/>
            <w:gridSpan w:val="3"/>
            <w:tcBorders>
              <w:bottom w:val="single" w:sz="4" w:space="0" w:color="000000"/>
            </w:tcBorders>
            <w:vAlign w:val="center"/>
            <w:hideMark/>
          </w:tcPr>
          <w:p w:rsidR="00000000" w:rsidRDefault="00CA1F0B">
            <w:pPr>
              <w:pStyle w:val="a3"/>
            </w:pPr>
            <w:r>
              <w:t>Изучается в:</w:t>
            </w:r>
            <w:r>
              <w:t xml:space="preserve"> </w:t>
            </w:r>
          </w:p>
        </w:tc>
      </w:tr>
      <w:tr w:rsidR="00000000">
        <w:trPr>
          <w:divId w:val="1091775553"/>
        </w:trPr>
        <w:tc>
          <w:tcPr>
            <w:tcW w:w="0" w:type="auto"/>
            <w:gridSpan w:val="11"/>
            <w:tcBorders>
              <w:bottom w:val="single" w:sz="4" w:space="0" w:color="000000"/>
            </w:tcBorders>
            <w:vAlign w:val="center"/>
            <w:hideMark/>
          </w:tcPr>
          <w:p w:rsidR="00000000" w:rsidRDefault="00CA1F0B">
            <w:pPr>
              <w:pStyle w:val="a3"/>
            </w:pPr>
            <w:r>
              <w:t>Профильный уровень</w:t>
            </w:r>
            <w:r>
              <w:t xml:space="preserve"> </w:t>
            </w:r>
          </w:p>
        </w:tc>
      </w:tr>
      <w:tr w:rsidR="00000000">
        <w:trPr>
          <w:divId w:val="1091775553"/>
        </w:trPr>
        <w:tc>
          <w:tcPr>
            <w:tcW w:w="0" w:type="auto"/>
            <w:tcBorders>
              <w:bottom w:val="single" w:sz="4" w:space="0" w:color="000000"/>
            </w:tcBorders>
            <w:vAlign w:val="center"/>
            <w:hideMark/>
          </w:tcPr>
          <w:p w:rsidR="00000000" w:rsidRDefault="00CA1F0B">
            <w:pPr>
              <w:pStyle w:val="a3"/>
            </w:pPr>
            <w:r>
              <w:lastRenderedPageBreak/>
              <w:t>Русский язык</w:t>
            </w:r>
            <w:r>
              <w:t xml:space="preserve"> </w:t>
            </w:r>
          </w:p>
        </w:tc>
        <w:tc>
          <w:tcPr>
            <w:tcW w:w="0" w:type="auto"/>
            <w:gridSpan w:val="2"/>
            <w:tcBorders>
              <w:bottom w:val="single" w:sz="4" w:space="0" w:color="000000"/>
            </w:tcBorders>
            <w:vAlign w:val="center"/>
            <w:hideMark/>
          </w:tcPr>
          <w:p w:rsidR="00000000" w:rsidRDefault="00CA1F0B">
            <w:pPr>
              <w:pStyle w:val="a3"/>
            </w:pPr>
            <w:r>
              <w:t>2</w:t>
            </w:r>
            <w:r>
              <w:t xml:space="preserve"> </w:t>
            </w:r>
          </w:p>
        </w:tc>
        <w:tc>
          <w:tcPr>
            <w:tcW w:w="0" w:type="auto"/>
            <w:gridSpan w:val="3"/>
            <w:tcBorders>
              <w:bottom w:val="single" w:sz="4" w:space="0" w:color="000000"/>
            </w:tcBorders>
            <w:vAlign w:val="center"/>
            <w:hideMark/>
          </w:tcPr>
          <w:p w:rsidR="00000000" w:rsidRDefault="00CA1F0B">
            <w:pPr>
              <w:pStyle w:val="a3"/>
            </w:pPr>
            <w:r>
              <w:t>А, Б, В, Г, Д</w:t>
            </w:r>
            <w:r>
              <w:t xml:space="preserve"> </w:t>
            </w:r>
          </w:p>
        </w:tc>
        <w:tc>
          <w:tcPr>
            <w:tcW w:w="0" w:type="auto"/>
            <w:gridSpan w:val="2"/>
            <w:tcBorders>
              <w:bottom w:val="single" w:sz="4" w:space="0" w:color="000000"/>
            </w:tcBorders>
            <w:vAlign w:val="center"/>
            <w:hideMark/>
          </w:tcPr>
          <w:p w:rsidR="00000000" w:rsidRDefault="00CA1F0B">
            <w:pPr>
              <w:pStyle w:val="a3"/>
            </w:pPr>
            <w:r>
              <w:t>4</w:t>
            </w:r>
            <w:r>
              <w:t xml:space="preserve"> </w:t>
            </w:r>
          </w:p>
        </w:tc>
        <w:tc>
          <w:tcPr>
            <w:tcW w:w="0" w:type="auto"/>
            <w:gridSpan w:val="3"/>
            <w:tcBorders>
              <w:bottom w:val="single" w:sz="4" w:space="0" w:color="000000"/>
            </w:tcBorders>
            <w:vAlign w:val="center"/>
            <w:hideMark/>
          </w:tcPr>
          <w:p w:rsidR="00000000" w:rsidRDefault="00CA1F0B">
            <w:pPr>
              <w:pStyle w:val="a3"/>
            </w:pPr>
            <w:r>
              <w:t>А, Б, В, Г, Д</w:t>
            </w:r>
            <w:r>
              <w:t xml:space="preserve"> </w:t>
            </w:r>
          </w:p>
        </w:tc>
      </w:tr>
      <w:tr w:rsidR="00000000">
        <w:trPr>
          <w:divId w:val="1091775553"/>
        </w:trPr>
        <w:tc>
          <w:tcPr>
            <w:tcW w:w="0" w:type="auto"/>
            <w:tcBorders>
              <w:bottom w:val="single" w:sz="4" w:space="0" w:color="000000"/>
            </w:tcBorders>
            <w:vAlign w:val="center"/>
            <w:hideMark/>
          </w:tcPr>
          <w:p w:rsidR="00000000" w:rsidRDefault="00CA1F0B">
            <w:pPr>
              <w:pStyle w:val="a3"/>
            </w:pPr>
            <w:r>
              <w:t>Литература</w:t>
            </w:r>
            <w:r>
              <w:t xml:space="preserve"> </w:t>
            </w:r>
          </w:p>
        </w:tc>
        <w:tc>
          <w:tcPr>
            <w:tcW w:w="0" w:type="auto"/>
            <w:gridSpan w:val="2"/>
            <w:tcBorders>
              <w:bottom w:val="single" w:sz="4" w:space="0" w:color="000000"/>
            </w:tcBorders>
            <w:vAlign w:val="center"/>
            <w:hideMark/>
          </w:tcPr>
          <w:p w:rsidR="00000000" w:rsidRDefault="00CA1F0B">
            <w:pPr>
              <w:pStyle w:val="a3"/>
            </w:pPr>
            <w:r>
              <w:t>5</w:t>
            </w:r>
            <w:r>
              <w:t xml:space="preserve"> </w:t>
            </w:r>
          </w:p>
        </w:tc>
        <w:tc>
          <w:tcPr>
            <w:tcW w:w="0" w:type="auto"/>
            <w:gridSpan w:val="3"/>
            <w:tcBorders>
              <w:bottom w:val="single" w:sz="4" w:space="0" w:color="000000"/>
            </w:tcBorders>
            <w:vAlign w:val="center"/>
            <w:hideMark/>
          </w:tcPr>
          <w:p w:rsidR="00000000" w:rsidRDefault="00CA1F0B">
            <w:pPr>
              <w:pStyle w:val="a3"/>
            </w:pPr>
            <w:r>
              <w:t>А, Б, В</w:t>
            </w:r>
            <w:r>
              <w:t xml:space="preserve"> </w:t>
            </w:r>
          </w:p>
        </w:tc>
        <w:tc>
          <w:tcPr>
            <w:tcW w:w="0" w:type="auto"/>
            <w:gridSpan w:val="2"/>
            <w:tcBorders>
              <w:bottom w:val="single" w:sz="4" w:space="0" w:color="000000"/>
            </w:tcBorders>
            <w:vAlign w:val="center"/>
            <w:hideMark/>
          </w:tcPr>
          <w:p w:rsidR="00000000" w:rsidRDefault="00CA1F0B">
            <w:pPr>
              <w:pStyle w:val="a3"/>
            </w:pPr>
            <w:r>
              <w:t>5</w:t>
            </w:r>
            <w:r>
              <w:t xml:space="preserve"> </w:t>
            </w:r>
          </w:p>
        </w:tc>
        <w:tc>
          <w:tcPr>
            <w:tcW w:w="0" w:type="auto"/>
            <w:gridSpan w:val="3"/>
            <w:tcBorders>
              <w:bottom w:val="single" w:sz="4" w:space="0" w:color="000000"/>
            </w:tcBorders>
            <w:vAlign w:val="center"/>
            <w:hideMark/>
          </w:tcPr>
          <w:p w:rsidR="00000000" w:rsidRDefault="00CA1F0B">
            <w:pPr>
              <w:pStyle w:val="a3"/>
            </w:pPr>
            <w:r>
              <w:t>А, Б, В</w:t>
            </w:r>
            <w:r>
              <w:t xml:space="preserve"> </w:t>
            </w:r>
          </w:p>
        </w:tc>
      </w:tr>
      <w:tr w:rsidR="00000000">
        <w:trPr>
          <w:divId w:val="1091775553"/>
        </w:trPr>
        <w:tc>
          <w:tcPr>
            <w:tcW w:w="0" w:type="auto"/>
            <w:tcBorders>
              <w:bottom w:val="single" w:sz="4" w:space="0" w:color="000000"/>
            </w:tcBorders>
            <w:vAlign w:val="center"/>
            <w:hideMark/>
          </w:tcPr>
          <w:p w:rsidR="00000000" w:rsidRDefault="00CA1F0B">
            <w:pPr>
              <w:pStyle w:val="a3"/>
            </w:pPr>
            <w:r>
              <w:t>Математика</w:t>
            </w:r>
            <w:r>
              <w:t xml:space="preserve"> </w:t>
            </w:r>
          </w:p>
        </w:tc>
        <w:tc>
          <w:tcPr>
            <w:tcW w:w="0" w:type="auto"/>
            <w:gridSpan w:val="2"/>
            <w:tcBorders>
              <w:bottom w:val="single" w:sz="4" w:space="0" w:color="000000"/>
            </w:tcBorders>
            <w:vAlign w:val="center"/>
            <w:hideMark/>
          </w:tcPr>
          <w:p w:rsidR="00000000" w:rsidRDefault="00CA1F0B">
            <w:pPr>
              <w:pStyle w:val="a3"/>
            </w:pPr>
            <w:r>
              <w:t>6</w:t>
            </w:r>
            <w:r>
              <w:t xml:space="preserve"> </w:t>
            </w:r>
          </w:p>
        </w:tc>
        <w:tc>
          <w:tcPr>
            <w:tcW w:w="0" w:type="auto"/>
            <w:gridSpan w:val="3"/>
            <w:tcBorders>
              <w:bottom w:val="single" w:sz="4" w:space="0" w:color="000000"/>
            </w:tcBorders>
            <w:vAlign w:val="center"/>
            <w:hideMark/>
          </w:tcPr>
          <w:p w:rsidR="00000000" w:rsidRDefault="00CA1F0B">
            <w:pPr>
              <w:pStyle w:val="a3"/>
            </w:pPr>
            <w:r>
              <w:t>В, Г</w:t>
            </w:r>
            <w:r>
              <w:t xml:space="preserve"> </w:t>
            </w:r>
          </w:p>
        </w:tc>
        <w:tc>
          <w:tcPr>
            <w:tcW w:w="0" w:type="auto"/>
            <w:gridSpan w:val="2"/>
            <w:tcBorders>
              <w:bottom w:val="single" w:sz="4" w:space="0" w:color="000000"/>
            </w:tcBorders>
            <w:vAlign w:val="center"/>
            <w:hideMark/>
          </w:tcPr>
          <w:p w:rsidR="00000000" w:rsidRDefault="00CA1F0B">
            <w:pPr>
              <w:pStyle w:val="a3"/>
            </w:pPr>
            <w:r>
              <w:t>6</w:t>
            </w:r>
            <w:r>
              <w:t xml:space="preserve"> </w:t>
            </w:r>
          </w:p>
        </w:tc>
        <w:tc>
          <w:tcPr>
            <w:tcW w:w="0" w:type="auto"/>
            <w:gridSpan w:val="3"/>
            <w:tcBorders>
              <w:bottom w:val="single" w:sz="4" w:space="0" w:color="000000"/>
            </w:tcBorders>
            <w:vAlign w:val="center"/>
            <w:hideMark/>
          </w:tcPr>
          <w:p w:rsidR="00000000" w:rsidRDefault="00CA1F0B">
            <w:pPr>
              <w:pStyle w:val="a3"/>
            </w:pPr>
            <w:r>
              <w:t>В, Г</w:t>
            </w:r>
            <w:r>
              <w:t xml:space="preserve"> </w:t>
            </w:r>
          </w:p>
        </w:tc>
      </w:tr>
      <w:tr w:rsidR="00000000">
        <w:trPr>
          <w:divId w:val="1091775553"/>
        </w:trPr>
        <w:tc>
          <w:tcPr>
            <w:tcW w:w="0" w:type="auto"/>
            <w:tcBorders>
              <w:bottom w:val="single" w:sz="4" w:space="0" w:color="000000"/>
            </w:tcBorders>
            <w:vAlign w:val="center"/>
            <w:hideMark/>
          </w:tcPr>
          <w:p w:rsidR="00000000" w:rsidRDefault="00CA1F0B">
            <w:pPr>
              <w:pStyle w:val="a3"/>
            </w:pPr>
            <w:r>
              <w:t>История</w:t>
            </w:r>
            <w:r>
              <w:t xml:space="preserve"> </w:t>
            </w:r>
          </w:p>
        </w:tc>
        <w:tc>
          <w:tcPr>
            <w:tcW w:w="0" w:type="auto"/>
            <w:gridSpan w:val="2"/>
            <w:tcBorders>
              <w:bottom w:val="single" w:sz="4" w:space="0" w:color="000000"/>
            </w:tcBorders>
            <w:vAlign w:val="center"/>
            <w:hideMark/>
          </w:tcPr>
          <w:p w:rsidR="00000000" w:rsidRDefault="00CA1F0B">
            <w:pPr>
              <w:pStyle w:val="a3"/>
            </w:pPr>
            <w:r>
              <w:t>4</w:t>
            </w:r>
            <w:r>
              <w:t xml:space="preserve"> </w:t>
            </w:r>
          </w:p>
        </w:tc>
        <w:tc>
          <w:tcPr>
            <w:tcW w:w="0" w:type="auto"/>
            <w:gridSpan w:val="3"/>
            <w:tcBorders>
              <w:bottom w:val="single" w:sz="4" w:space="0" w:color="000000"/>
            </w:tcBorders>
            <w:vAlign w:val="center"/>
            <w:hideMark/>
          </w:tcPr>
          <w:p w:rsidR="00000000" w:rsidRDefault="00CA1F0B">
            <w:pPr>
              <w:pStyle w:val="a3"/>
            </w:pPr>
            <w:r>
              <w:t>А</w:t>
            </w:r>
            <w:r>
              <w:t xml:space="preserve"> </w:t>
            </w:r>
          </w:p>
        </w:tc>
        <w:tc>
          <w:tcPr>
            <w:tcW w:w="0" w:type="auto"/>
            <w:gridSpan w:val="2"/>
            <w:tcBorders>
              <w:bottom w:val="single" w:sz="4" w:space="0" w:color="000000"/>
            </w:tcBorders>
            <w:vAlign w:val="center"/>
            <w:hideMark/>
          </w:tcPr>
          <w:p w:rsidR="00000000" w:rsidRDefault="00CA1F0B">
            <w:pPr>
              <w:pStyle w:val="a3"/>
            </w:pPr>
            <w:r>
              <w:t>4</w:t>
            </w:r>
            <w:r>
              <w:t xml:space="preserve"> </w:t>
            </w:r>
          </w:p>
        </w:tc>
        <w:tc>
          <w:tcPr>
            <w:tcW w:w="0" w:type="auto"/>
            <w:gridSpan w:val="3"/>
            <w:tcBorders>
              <w:bottom w:val="single" w:sz="4" w:space="0" w:color="000000"/>
            </w:tcBorders>
            <w:vAlign w:val="center"/>
            <w:hideMark/>
          </w:tcPr>
          <w:p w:rsidR="00000000" w:rsidRDefault="00CA1F0B">
            <w:pPr>
              <w:pStyle w:val="a3"/>
            </w:pPr>
            <w:r>
              <w:t>А</w:t>
            </w:r>
            <w:r>
              <w:t xml:space="preserve"> </w:t>
            </w:r>
          </w:p>
        </w:tc>
      </w:tr>
      <w:tr w:rsidR="00000000">
        <w:trPr>
          <w:divId w:val="1091775553"/>
        </w:trPr>
        <w:tc>
          <w:tcPr>
            <w:tcW w:w="0" w:type="auto"/>
            <w:tcBorders>
              <w:bottom w:val="single" w:sz="4" w:space="0" w:color="000000"/>
            </w:tcBorders>
            <w:vAlign w:val="center"/>
            <w:hideMark/>
          </w:tcPr>
          <w:p w:rsidR="00000000" w:rsidRDefault="00CA1F0B">
            <w:pPr>
              <w:pStyle w:val="a3"/>
            </w:pPr>
            <w:r>
              <w:t>Информатика и ИКТ</w:t>
            </w:r>
            <w:r>
              <w:t xml:space="preserve"> </w:t>
            </w:r>
          </w:p>
        </w:tc>
        <w:tc>
          <w:tcPr>
            <w:tcW w:w="0" w:type="auto"/>
            <w:gridSpan w:val="2"/>
            <w:tcBorders>
              <w:bottom w:val="single" w:sz="4" w:space="0" w:color="000000"/>
            </w:tcBorders>
            <w:vAlign w:val="center"/>
            <w:hideMark/>
          </w:tcPr>
          <w:p w:rsidR="00000000" w:rsidRDefault="00CA1F0B">
            <w:pPr>
              <w:pStyle w:val="a3"/>
            </w:pPr>
            <w:r>
              <w:t>4</w:t>
            </w:r>
            <w:r>
              <w:t xml:space="preserve"> </w:t>
            </w:r>
          </w:p>
        </w:tc>
        <w:tc>
          <w:tcPr>
            <w:tcW w:w="0" w:type="auto"/>
            <w:gridSpan w:val="3"/>
            <w:tcBorders>
              <w:bottom w:val="single" w:sz="4" w:space="0" w:color="000000"/>
            </w:tcBorders>
            <w:vAlign w:val="center"/>
            <w:hideMark/>
          </w:tcPr>
          <w:p w:rsidR="00000000" w:rsidRDefault="00CA1F0B">
            <w:pPr>
              <w:pStyle w:val="a3"/>
            </w:pPr>
            <w:r>
              <w:t>В</w:t>
            </w:r>
            <w:r>
              <w:t xml:space="preserve"> </w:t>
            </w:r>
          </w:p>
        </w:tc>
        <w:tc>
          <w:tcPr>
            <w:tcW w:w="0" w:type="auto"/>
            <w:gridSpan w:val="2"/>
            <w:tcBorders>
              <w:bottom w:val="single" w:sz="4" w:space="0" w:color="000000"/>
            </w:tcBorders>
            <w:vAlign w:val="center"/>
            <w:hideMark/>
          </w:tcPr>
          <w:p w:rsidR="00000000" w:rsidRDefault="00CA1F0B">
            <w:pPr>
              <w:pStyle w:val="a3"/>
            </w:pPr>
            <w:r>
              <w:t>4</w:t>
            </w:r>
            <w:r>
              <w:t xml:space="preserve"> </w:t>
            </w:r>
          </w:p>
        </w:tc>
        <w:tc>
          <w:tcPr>
            <w:tcW w:w="0" w:type="auto"/>
            <w:gridSpan w:val="3"/>
            <w:tcBorders>
              <w:bottom w:val="single" w:sz="4" w:space="0" w:color="000000"/>
            </w:tcBorders>
            <w:vAlign w:val="center"/>
            <w:hideMark/>
          </w:tcPr>
          <w:p w:rsidR="00000000" w:rsidRDefault="00CA1F0B">
            <w:pPr>
              <w:pStyle w:val="a3"/>
            </w:pPr>
            <w:r>
              <w:t>В</w:t>
            </w:r>
            <w:r>
              <w:t xml:space="preserve"> </w:t>
            </w:r>
          </w:p>
        </w:tc>
      </w:tr>
      <w:tr w:rsidR="00000000">
        <w:trPr>
          <w:divId w:val="1091775553"/>
        </w:trPr>
        <w:tc>
          <w:tcPr>
            <w:tcW w:w="0" w:type="auto"/>
            <w:tcBorders>
              <w:bottom w:val="single" w:sz="4" w:space="0" w:color="000000"/>
            </w:tcBorders>
            <w:vAlign w:val="center"/>
            <w:hideMark/>
          </w:tcPr>
          <w:p w:rsidR="00000000" w:rsidRDefault="00CA1F0B">
            <w:pPr>
              <w:pStyle w:val="a3"/>
            </w:pPr>
            <w:r>
              <w:t>Иностранный язык</w:t>
            </w:r>
            <w:r>
              <w:t xml:space="preserve"> </w:t>
            </w:r>
          </w:p>
        </w:tc>
        <w:tc>
          <w:tcPr>
            <w:tcW w:w="0" w:type="auto"/>
            <w:gridSpan w:val="2"/>
            <w:tcBorders>
              <w:bottom w:val="single" w:sz="4" w:space="0" w:color="000000"/>
            </w:tcBorders>
            <w:vAlign w:val="center"/>
            <w:hideMark/>
          </w:tcPr>
          <w:p w:rsidR="00000000" w:rsidRDefault="00CA1F0B">
            <w:pPr>
              <w:pStyle w:val="a3"/>
            </w:pPr>
            <w:r>
              <w:t>6</w:t>
            </w:r>
            <w:r>
              <w:t xml:space="preserve"> </w:t>
            </w:r>
          </w:p>
        </w:tc>
        <w:tc>
          <w:tcPr>
            <w:tcW w:w="0" w:type="auto"/>
            <w:gridSpan w:val="3"/>
            <w:tcBorders>
              <w:bottom w:val="single" w:sz="4" w:space="0" w:color="000000"/>
            </w:tcBorders>
            <w:vAlign w:val="center"/>
            <w:hideMark/>
          </w:tcPr>
          <w:p w:rsidR="00000000" w:rsidRDefault="00CA1F0B">
            <w:pPr>
              <w:pStyle w:val="a3"/>
            </w:pPr>
            <w:r>
              <w:t>В, Д</w:t>
            </w:r>
            <w:r>
              <w:t xml:space="preserve"> </w:t>
            </w:r>
          </w:p>
        </w:tc>
        <w:tc>
          <w:tcPr>
            <w:tcW w:w="0" w:type="auto"/>
            <w:gridSpan w:val="2"/>
            <w:tcBorders>
              <w:bottom w:val="single" w:sz="4" w:space="0" w:color="000000"/>
            </w:tcBorders>
            <w:vAlign w:val="center"/>
            <w:hideMark/>
          </w:tcPr>
          <w:p w:rsidR="00000000" w:rsidRDefault="00CA1F0B">
            <w:pPr>
              <w:pStyle w:val="a3"/>
            </w:pPr>
            <w:r>
              <w:t>6</w:t>
            </w:r>
            <w:r>
              <w:t xml:space="preserve"> </w:t>
            </w:r>
          </w:p>
        </w:tc>
        <w:tc>
          <w:tcPr>
            <w:tcW w:w="0" w:type="auto"/>
            <w:gridSpan w:val="3"/>
            <w:tcBorders>
              <w:bottom w:val="single" w:sz="4" w:space="0" w:color="000000"/>
            </w:tcBorders>
            <w:vAlign w:val="center"/>
            <w:hideMark/>
          </w:tcPr>
          <w:p w:rsidR="00000000" w:rsidRDefault="00CA1F0B">
            <w:pPr>
              <w:pStyle w:val="a3"/>
            </w:pPr>
            <w:r>
              <w:t>В, Д</w:t>
            </w:r>
            <w:r>
              <w:t xml:space="preserve"> </w:t>
            </w:r>
          </w:p>
        </w:tc>
      </w:tr>
      <w:tr w:rsidR="00000000">
        <w:trPr>
          <w:divId w:val="1091775553"/>
        </w:trPr>
        <w:tc>
          <w:tcPr>
            <w:tcW w:w="0" w:type="auto"/>
            <w:tcBorders>
              <w:bottom w:val="single" w:sz="4" w:space="0" w:color="000000"/>
            </w:tcBorders>
            <w:vAlign w:val="center"/>
            <w:hideMark/>
          </w:tcPr>
          <w:p w:rsidR="00000000" w:rsidRDefault="00CA1F0B">
            <w:pPr>
              <w:pStyle w:val="a3"/>
            </w:pPr>
            <w:r>
              <w:t>...</w:t>
            </w:r>
            <w:r>
              <w:t xml:space="preserve"> </w:t>
            </w:r>
          </w:p>
        </w:tc>
        <w:tc>
          <w:tcPr>
            <w:tcW w:w="0" w:type="auto"/>
            <w:gridSpan w:val="2"/>
            <w:tcBorders>
              <w:bottom w:val="single" w:sz="4" w:space="0" w:color="000000"/>
            </w:tcBorders>
            <w:vAlign w:val="center"/>
            <w:hideMark/>
          </w:tcPr>
          <w:p w:rsidR="00000000" w:rsidRDefault="00CA1F0B">
            <w:pPr>
              <w:rPr>
                <w:rFonts w:eastAsia="Times New Roman"/>
              </w:rPr>
            </w:pPr>
          </w:p>
        </w:tc>
        <w:tc>
          <w:tcPr>
            <w:tcW w:w="0" w:type="auto"/>
            <w:gridSpan w:val="3"/>
            <w:tcBorders>
              <w:bottom w:val="single" w:sz="4" w:space="0" w:color="000000"/>
            </w:tcBorders>
            <w:vAlign w:val="center"/>
            <w:hideMark/>
          </w:tcPr>
          <w:p w:rsidR="00000000" w:rsidRDefault="00CA1F0B">
            <w:pPr>
              <w:rPr>
                <w:rFonts w:eastAsia="Times New Roman"/>
              </w:rPr>
            </w:pPr>
          </w:p>
        </w:tc>
        <w:tc>
          <w:tcPr>
            <w:tcW w:w="0" w:type="auto"/>
            <w:gridSpan w:val="2"/>
            <w:tcBorders>
              <w:bottom w:val="single" w:sz="4" w:space="0" w:color="000000"/>
            </w:tcBorders>
            <w:vAlign w:val="center"/>
            <w:hideMark/>
          </w:tcPr>
          <w:p w:rsidR="00000000" w:rsidRDefault="00CA1F0B">
            <w:pPr>
              <w:rPr>
                <w:rFonts w:eastAsia="Times New Roman"/>
              </w:rPr>
            </w:pPr>
          </w:p>
        </w:tc>
        <w:tc>
          <w:tcPr>
            <w:tcW w:w="0" w:type="auto"/>
            <w:gridSpan w:val="3"/>
            <w:tcBorders>
              <w:bottom w:val="single" w:sz="4" w:space="0" w:color="000000"/>
            </w:tcBorders>
            <w:vAlign w:val="center"/>
            <w:hideMark/>
          </w:tcPr>
          <w:p w:rsidR="00000000" w:rsidRDefault="00CA1F0B">
            <w:pPr>
              <w:rPr>
                <w:rFonts w:eastAsia="Times New Roman"/>
              </w:rPr>
            </w:pPr>
          </w:p>
        </w:tc>
      </w:tr>
      <w:tr w:rsidR="00000000">
        <w:trPr>
          <w:divId w:val="1091775553"/>
        </w:trPr>
        <w:tc>
          <w:tcPr>
            <w:tcW w:w="0" w:type="auto"/>
            <w:tcBorders>
              <w:bottom w:val="single" w:sz="4" w:space="0" w:color="000000"/>
            </w:tcBorders>
            <w:vAlign w:val="center"/>
            <w:hideMark/>
          </w:tcPr>
          <w:p w:rsidR="00000000" w:rsidRDefault="00CA1F0B">
            <w:pPr>
              <w:pStyle w:val="a3"/>
            </w:pPr>
            <w:r>
              <w:t>Физика</w:t>
            </w:r>
            <w:r>
              <w:t xml:space="preserve"> </w:t>
            </w:r>
          </w:p>
        </w:tc>
        <w:tc>
          <w:tcPr>
            <w:tcW w:w="0" w:type="auto"/>
            <w:gridSpan w:val="2"/>
            <w:tcBorders>
              <w:bottom w:val="single" w:sz="4" w:space="0" w:color="000000"/>
            </w:tcBorders>
            <w:vAlign w:val="center"/>
            <w:hideMark/>
          </w:tcPr>
          <w:p w:rsidR="00000000" w:rsidRDefault="00CA1F0B">
            <w:pPr>
              <w:pStyle w:val="a3"/>
            </w:pPr>
            <w:r>
              <w:t>5</w:t>
            </w:r>
            <w:r>
              <w:t xml:space="preserve"> </w:t>
            </w:r>
          </w:p>
        </w:tc>
        <w:tc>
          <w:tcPr>
            <w:tcW w:w="0" w:type="auto"/>
            <w:gridSpan w:val="3"/>
            <w:tcBorders>
              <w:bottom w:val="single" w:sz="4" w:space="0" w:color="000000"/>
            </w:tcBorders>
            <w:vAlign w:val="center"/>
            <w:hideMark/>
          </w:tcPr>
          <w:p w:rsidR="00000000" w:rsidRDefault="00CA1F0B">
            <w:pPr>
              <w:pStyle w:val="a3"/>
            </w:pPr>
            <w:r>
              <w:t>В</w:t>
            </w:r>
            <w:r>
              <w:t xml:space="preserve"> </w:t>
            </w:r>
          </w:p>
        </w:tc>
        <w:tc>
          <w:tcPr>
            <w:tcW w:w="0" w:type="auto"/>
            <w:gridSpan w:val="2"/>
            <w:tcBorders>
              <w:bottom w:val="single" w:sz="4" w:space="0" w:color="000000"/>
            </w:tcBorders>
            <w:vAlign w:val="center"/>
            <w:hideMark/>
          </w:tcPr>
          <w:p w:rsidR="00000000" w:rsidRDefault="00CA1F0B">
            <w:pPr>
              <w:pStyle w:val="a3"/>
            </w:pPr>
            <w:r>
              <w:t>5</w:t>
            </w:r>
            <w:r>
              <w:t xml:space="preserve"> </w:t>
            </w:r>
          </w:p>
        </w:tc>
        <w:tc>
          <w:tcPr>
            <w:tcW w:w="0" w:type="auto"/>
            <w:gridSpan w:val="3"/>
            <w:tcBorders>
              <w:bottom w:val="single" w:sz="4" w:space="0" w:color="000000"/>
            </w:tcBorders>
            <w:vAlign w:val="center"/>
            <w:hideMark/>
          </w:tcPr>
          <w:p w:rsidR="00000000" w:rsidRDefault="00CA1F0B">
            <w:pPr>
              <w:pStyle w:val="a3"/>
            </w:pPr>
            <w:r>
              <w:t>В</w:t>
            </w:r>
            <w:r>
              <w:t xml:space="preserve"> </w:t>
            </w:r>
          </w:p>
        </w:tc>
      </w:tr>
      <w:tr w:rsidR="00000000">
        <w:trPr>
          <w:divId w:val="1091775553"/>
        </w:trPr>
        <w:tc>
          <w:tcPr>
            <w:tcW w:w="0" w:type="auto"/>
            <w:tcBorders>
              <w:bottom w:val="single" w:sz="4" w:space="0" w:color="000000"/>
            </w:tcBorders>
            <w:vAlign w:val="center"/>
            <w:hideMark/>
          </w:tcPr>
          <w:p w:rsidR="00000000" w:rsidRDefault="00CA1F0B">
            <w:pPr>
              <w:pStyle w:val="a3"/>
            </w:pPr>
            <w:r>
              <w:t>Всего</w:t>
            </w:r>
            <w:r>
              <w:t xml:space="preserve"> </w:t>
            </w:r>
          </w:p>
        </w:tc>
        <w:tc>
          <w:tcPr>
            <w:tcW w:w="0" w:type="auto"/>
            <w:gridSpan w:val="2"/>
            <w:tcBorders>
              <w:bottom w:val="single" w:sz="4" w:space="0" w:color="000000"/>
            </w:tcBorders>
            <w:vAlign w:val="center"/>
            <w:hideMark/>
          </w:tcPr>
          <w:p w:rsidR="00000000" w:rsidRDefault="00CA1F0B">
            <w:pPr>
              <w:rPr>
                <w:rFonts w:eastAsia="Times New Roman"/>
              </w:rPr>
            </w:pPr>
          </w:p>
        </w:tc>
        <w:tc>
          <w:tcPr>
            <w:tcW w:w="0" w:type="auto"/>
            <w:gridSpan w:val="3"/>
            <w:tcBorders>
              <w:bottom w:val="single" w:sz="4" w:space="0" w:color="000000"/>
            </w:tcBorders>
            <w:vAlign w:val="center"/>
            <w:hideMark/>
          </w:tcPr>
          <w:p w:rsidR="00000000" w:rsidRDefault="00CA1F0B">
            <w:pPr>
              <w:rPr>
                <w:rFonts w:eastAsia="Times New Roman"/>
              </w:rPr>
            </w:pPr>
          </w:p>
        </w:tc>
        <w:tc>
          <w:tcPr>
            <w:tcW w:w="0" w:type="auto"/>
            <w:gridSpan w:val="2"/>
            <w:tcBorders>
              <w:bottom w:val="single" w:sz="4" w:space="0" w:color="000000"/>
            </w:tcBorders>
            <w:vAlign w:val="center"/>
            <w:hideMark/>
          </w:tcPr>
          <w:p w:rsidR="00000000" w:rsidRDefault="00CA1F0B">
            <w:pPr>
              <w:rPr>
                <w:rFonts w:eastAsia="Times New Roman"/>
              </w:rPr>
            </w:pPr>
          </w:p>
        </w:tc>
        <w:tc>
          <w:tcPr>
            <w:tcW w:w="0" w:type="auto"/>
            <w:gridSpan w:val="3"/>
            <w:tcBorders>
              <w:bottom w:val="single" w:sz="4" w:space="0" w:color="000000"/>
            </w:tcBorders>
            <w:vAlign w:val="center"/>
            <w:hideMark/>
          </w:tcPr>
          <w:p w:rsidR="00000000" w:rsidRDefault="00CA1F0B">
            <w:pPr>
              <w:rPr>
                <w:rFonts w:eastAsia="Times New Roman"/>
              </w:rPr>
            </w:pPr>
          </w:p>
        </w:tc>
      </w:tr>
      <w:tr w:rsidR="00000000">
        <w:trPr>
          <w:divId w:val="1091775553"/>
        </w:trPr>
        <w:tc>
          <w:tcPr>
            <w:tcW w:w="0" w:type="auto"/>
            <w:gridSpan w:val="11"/>
            <w:tcBorders>
              <w:bottom w:val="single" w:sz="4" w:space="0" w:color="000000"/>
            </w:tcBorders>
            <w:vAlign w:val="center"/>
            <w:hideMark/>
          </w:tcPr>
          <w:p w:rsidR="00000000" w:rsidRDefault="00CA1F0B">
            <w:pPr>
              <w:pStyle w:val="a3"/>
            </w:pPr>
            <w:r>
              <w:t>Школьный компонент</w:t>
            </w:r>
            <w:r>
              <w:t xml:space="preserve"> </w:t>
            </w:r>
          </w:p>
        </w:tc>
      </w:tr>
      <w:tr w:rsidR="00000000">
        <w:trPr>
          <w:divId w:val="1091775553"/>
        </w:trPr>
        <w:tc>
          <w:tcPr>
            <w:tcW w:w="0" w:type="auto"/>
            <w:tcBorders>
              <w:bottom w:val="single" w:sz="4" w:space="0" w:color="000000"/>
            </w:tcBorders>
            <w:vAlign w:val="center"/>
            <w:hideMark/>
          </w:tcPr>
          <w:p w:rsidR="00000000" w:rsidRDefault="00CA1F0B">
            <w:pPr>
              <w:pStyle w:val="a3"/>
            </w:pPr>
            <w:r>
              <w:t>Социально-экономиче- ские ресурсы региона</w:t>
            </w:r>
            <w:r>
              <w:t xml:space="preserve"> </w:t>
            </w:r>
          </w:p>
        </w:tc>
        <w:tc>
          <w:tcPr>
            <w:tcW w:w="0" w:type="auto"/>
            <w:gridSpan w:val="2"/>
            <w:tcBorders>
              <w:bottom w:val="single" w:sz="4" w:space="0" w:color="000000"/>
            </w:tcBorders>
            <w:vAlign w:val="center"/>
            <w:hideMark/>
          </w:tcPr>
          <w:p w:rsidR="00000000" w:rsidRDefault="00CA1F0B">
            <w:pPr>
              <w:rPr>
                <w:rFonts w:eastAsia="Times New Roman"/>
              </w:rPr>
            </w:pPr>
          </w:p>
        </w:tc>
        <w:tc>
          <w:tcPr>
            <w:tcW w:w="0" w:type="auto"/>
            <w:gridSpan w:val="3"/>
            <w:tcBorders>
              <w:bottom w:val="single" w:sz="4" w:space="0" w:color="000000"/>
            </w:tcBorders>
            <w:vAlign w:val="center"/>
            <w:hideMark/>
          </w:tcPr>
          <w:p w:rsidR="00000000" w:rsidRDefault="00CA1F0B">
            <w:pPr>
              <w:rPr>
                <w:rFonts w:eastAsia="Times New Roman"/>
              </w:rPr>
            </w:pPr>
          </w:p>
        </w:tc>
        <w:tc>
          <w:tcPr>
            <w:tcW w:w="0" w:type="auto"/>
            <w:gridSpan w:val="2"/>
            <w:tcBorders>
              <w:bottom w:val="single" w:sz="4" w:space="0" w:color="000000"/>
            </w:tcBorders>
            <w:vAlign w:val="center"/>
            <w:hideMark/>
          </w:tcPr>
          <w:p w:rsidR="00000000" w:rsidRDefault="00CA1F0B">
            <w:pPr>
              <w:pStyle w:val="a3"/>
            </w:pPr>
            <w:r>
              <w:t>2</w:t>
            </w:r>
            <w:r>
              <w:t xml:space="preserve"> </w:t>
            </w:r>
          </w:p>
        </w:tc>
        <w:tc>
          <w:tcPr>
            <w:tcW w:w="0" w:type="auto"/>
            <w:gridSpan w:val="3"/>
            <w:tcBorders>
              <w:bottom w:val="single" w:sz="4" w:space="0" w:color="000000"/>
            </w:tcBorders>
            <w:vAlign w:val="center"/>
            <w:hideMark/>
          </w:tcPr>
          <w:p w:rsidR="00000000" w:rsidRDefault="00CA1F0B">
            <w:pPr>
              <w:pStyle w:val="a3"/>
            </w:pPr>
            <w:r>
              <w:t>А</w:t>
            </w:r>
            <w:r>
              <w:t xml:space="preserve"> </w:t>
            </w:r>
          </w:p>
        </w:tc>
      </w:tr>
      <w:tr w:rsidR="00000000">
        <w:trPr>
          <w:divId w:val="1091775553"/>
        </w:trPr>
        <w:tc>
          <w:tcPr>
            <w:tcW w:w="0" w:type="auto"/>
            <w:tcBorders>
              <w:bottom w:val="single" w:sz="4" w:space="0" w:color="000000"/>
            </w:tcBorders>
            <w:vAlign w:val="center"/>
            <w:hideMark/>
          </w:tcPr>
          <w:p w:rsidR="00000000" w:rsidRDefault="00CA1F0B">
            <w:pPr>
              <w:pStyle w:val="a3"/>
            </w:pPr>
            <w:r>
              <w:t>Литература</w:t>
            </w:r>
            <w:r>
              <w:t xml:space="preserve"> </w:t>
            </w:r>
          </w:p>
        </w:tc>
        <w:tc>
          <w:tcPr>
            <w:tcW w:w="0" w:type="auto"/>
            <w:gridSpan w:val="2"/>
            <w:tcBorders>
              <w:bottom w:val="single" w:sz="4" w:space="0" w:color="000000"/>
            </w:tcBorders>
            <w:vAlign w:val="center"/>
            <w:hideMark/>
          </w:tcPr>
          <w:p w:rsidR="00000000" w:rsidRDefault="00CA1F0B">
            <w:pPr>
              <w:pStyle w:val="a3"/>
            </w:pPr>
            <w:r>
              <w:t>2</w:t>
            </w:r>
            <w:r>
              <w:t xml:space="preserve"> </w:t>
            </w:r>
          </w:p>
        </w:tc>
        <w:tc>
          <w:tcPr>
            <w:tcW w:w="0" w:type="auto"/>
            <w:gridSpan w:val="3"/>
            <w:tcBorders>
              <w:bottom w:val="single" w:sz="4" w:space="0" w:color="000000"/>
            </w:tcBorders>
            <w:vAlign w:val="center"/>
            <w:hideMark/>
          </w:tcPr>
          <w:p w:rsidR="00000000" w:rsidRDefault="00CA1F0B">
            <w:pPr>
              <w:pStyle w:val="a3"/>
            </w:pPr>
            <w:r>
              <w:t>А, Б, В, Д</w:t>
            </w:r>
            <w:r>
              <w:t xml:space="preserve"> </w:t>
            </w:r>
          </w:p>
        </w:tc>
        <w:tc>
          <w:tcPr>
            <w:tcW w:w="0" w:type="auto"/>
            <w:gridSpan w:val="2"/>
            <w:tcBorders>
              <w:bottom w:val="single" w:sz="4" w:space="0" w:color="000000"/>
            </w:tcBorders>
            <w:vAlign w:val="center"/>
            <w:hideMark/>
          </w:tcPr>
          <w:p w:rsidR="00000000" w:rsidRDefault="00CA1F0B">
            <w:pPr>
              <w:rPr>
                <w:rFonts w:eastAsia="Times New Roman"/>
              </w:rPr>
            </w:pPr>
          </w:p>
        </w:tc>
        <w:tc>
          <w:tcPr>
            <w:tcW w:w="0" w:type="auto"/>
            <w:gridSpan w:val="3"/>
            <w:tcBorders>
              <w:bottom w:val="single" w:sz="4" w:space="0" w:color="000000"/>
            </w:tcBorders>
            <w:vAlign w:val="center"/>
            <w:hideMark/>
          </w:tcPr>
          <w:p w:rsidR="00000000" w:rsidRDefault="00CA1F0B">
            <w:pPr>
              <w:rPr>
                <w:rFonts w:eastAsia="Times New Roman"/>
              </w:rPr>
            </w:pPr>
          </w:p>
        </w:tc>
      </w:tr>
      <w:tr w:rsidR="00000000">
        <w:trPr>
          <w:divId w:val="1091775553"/>
        </w:trPr>
        <w:tc>
          <w:tcPr>
            <w:tcW w:w="0" w:type="auto"/>
            <w:gridSpan w:val="11"/>
            <w:tcBorders>
              <w:bottom w:val="single" w:sz="4" w:space="0" w:color="000000"/>
            </w:tcBorders>
            <w:vAlign w:val="center"/>
            <w:hideMark/>
          </w:tcPr>
          <w:p w:rsidR="00000000" w:rsidRDefault="00CA1F0B">
            <w:pPr>
              <w:pStyle w:val="a3"/>
            </w:pPr>
            <w:r>
              <w:t xml:space="preserve">Элективные курсы </w:t>
            </w:r>
            <w:r>
              <w:rPr>
                <w:vertAlign w:val="superscript"/>
              </w:rPr>
              <w:t>*</w:t>
            </w:r>
            <w:r>
              <w:rPr>
                <w:vertAlign w:val="superscript"/>
              </w:rPr>
              <w:t xml:space="preserve"> </w:t>
            </w:r>
          </w:p>
        </w:tc>
      </w:tr>
      <w:tr w:rsidR="00000000">
        <w:trPr>
          <w:divId w:val="1091775553"/>
        </w:trPr>
        <w:tc>
          <w:tcPr>
            <w:tcW w:w="0" w:type="auto"/>
            <w:vMerge w:val="restart"/>
            <w:tcBorders>
              <w:bottom w:val="single" w:sz="4" w:space="0" w:color="000000"/>
            </w:tcBorders>
            <w:vAlign w:val="center"/>
            <w:hideMark/>
          </w:tcPr>
          <w:p w:rsidR="00000000" w:rsidRDefault="00CA1F0B">
            <w:pPr>
              <w:rPr>
                <w:rFonts w:eastAsia="Times New Roman"/>
              </w:rPr>
            </w:pPr>
          </w:p>
        </w:tc>
        <w:tc>
          <w:tcPr>
            <w:tcW w:w="0" w:type="auto"/>
            <w:gridSpan w:val="10"/>
            <w:tcBorders>
              <w:bottom w:val="single" w:sz="4" w:space="0" w:color="000000"/>
            </w:tcBorders>
            <w:vAlign w:val="center"/>
            <w:hideMark/>
          </w:tcPr>
          <w:p w:rsidR="00000000" w:rsidRDefault="00CA1F0B">
            <w:pPr>
              <w:pStyle w:val="a3"/>
            </w:pPr>
            <w:r>
              <w:t>Полугодия</w:t>
            </w:r>
            <w:r>
              <w:t xml:space="preserve"> </w:t>
            </w:r>
          </w:p>
        </w:tc>
      </w:tr>
      <w:tr w:rsidR="00000000">
        <w:trPr>
          <w:divId w:val="1091775553"/>
        </w:trPr>
        <w:tc>
          <w:tcPr>
            <w:tcW w:w="0" w:type="auto"/>
            <w:vMerge/>
            <w:tcBorders>
              <w:bottom w:val="single" w:sz="4" w:space="0" w:color="000000"/>
            </w:tcBorders>
            <w:vAlign w:val="center"/>
            <w:hideMark/>
          </w:tcPr>
          <w:p w:rsidR="00000000" w:rsidRDefault="00CA1F0B">
            <w:pPr>
              <w:rPr>
                <w:rFonts w:eastAsia="Times New Roman"/>
              </w:rPr>
            </w:pPr>
          </w:p>
        </w:tc>
        <w:tc>
          <w:tcPr>
            <w:tcW w:w="0" w:type="auto"/>
            <w:tcBorders>
              <w:bottom w:val="single" w:sz="4" w:space="0" w:color="000000"/>
            </w:tcBorders>
            <w:vAlign w:val="center"/>
            <w:hideMark/>
          </w:tcPr>
          <w:p w:rsidR="00000000" w:rsidRDefault="00CA1F0B">
            <w:pPr>
              <w:pStyle w:val="a3"/>
            </w:pPr>
            <w:r>
              <w:t>1 - 1</w:t>
            </w:r>
            <w:r>
              <w:t>0</w:t>
            </w:r>
          </w:p>
        </w:tc>
        <w:tc>
          <w:tcPr>
            <w:tcW w:w="0" w:type="auto"/>
            <w:gridSpan w:val="2"/>
            <w:tcBorders>
              <w:bottom w:val="single" w:sz="4" w:space="0" w:color="000000"/>
            </w:tcBorders>
            <w:vAlign w:val="center"/>
            <w:hideMark/>
          </w:tcPr>
          <w:p w:rsidR="00000000" w:rsidRDefault="00CA1F0B">
            <w:pPr>
              <w:pStyle w:val="a3"/>
            </w:pPr>
            <w:r>
              <w:t>Школ</w:t>
            </w:r>
            <w:r>
              <w:t>а</w:t>
            </w:r>
          </w:p>
        </w:tc>
        <w:tc>
          <w:tcPr>
            <w:tcW w:w="0" w:type="auto"/>
            <w:tcBorders>
              <w:bottom w:val="single" w:sz="4" w:space="0" w:color="000000"/>
            </w:tcBorders>
            <w:vAlign w:val="center"/>
            <w:hideMark/>
          </w:tcPr>
          <w:p w:rsidR="00000000" w:rsidRDefault="00CA1F0B">
            <w:pPr>
              <w:pStyle w:val="a3"/>
            </w:pPr>
            <w:r>
              <w:t>2 - 1</w:t>
            </w:r>
            <w:r>
              <w:t>0</w:t>
            </w:r>
          </w:p>
        </w:tc>
        <w:tc>
          <w:tcPr>
            <w:tcW w:w="0" w:type="auto"/>
            <w:tcBorders>
              <w:bottom w:val="single" w:sz="4" w:space="0" w:color="000000"/>
            </w:tcBorders>
            <w:vAlign w:val="center"/>
            <w:hideMark/>
          </w:tcPr>
          <w:p w:rsidR="00000000" w:rsidRDefault="00CA1F0B">
            <w:pPr>
              <w:pStyle w:val="a3"/>
            </w:pPr>
            <w:r>
              <w:t>Школ</w:t>
            </w:r>
            <w:r>
              <w:t>а</w:t>
            </w:r>
          </w:p>
        </w:tc>
        <w:tc>
          <w:tcPr>
            <w:tcW w:w="0" w:type="auto"/>
            <w:tcBorders>
              <w:bottom w:val="single" w:sz="4" w:space="0" w:color="000000"/>
            </w:tcBorders>
            <w:vAlign w:val="center"/>
            <w:hideMark/>
          </w:tcPr>
          <w:p w:rsidR="00000000" w:rsidRDefault="00CA1F0B">
            <w:pPr>
              <w:pStyle w:val="a3"/>
            </w:pPr>
            <w:r>
              <w:t>1 - 1</w:t>
            </w:r>
            <w:r>
              <w:t>1</w:t>
            </w:r>
          </w:p>
        </w:tc>
        <w:tc>
          <w:tcPr>
            <w:tcW w:w="0" w:type="auto"/>
            <w:gridSpan w:val="2"/>
            <w:tcBorders>
              <w:bottom w:val="single" w:sz="4" w:space="0" w:color="000000"/>
            </w:tcBorders>
            <w:vAlign w:val="center"/>
            <w:hideMark/>
          </w:tcPr>
          <w:p w:rsidR="00000000" w:rsidRDefault="00CA1F0B">
            <w:pPr>
              <w:pStyle w:val="a3"/>
            </w:pPr>
            <w:r>
              <w:t>Школ</w:t>
            </w:r>
            <w:r>
              <w:t>а</w:t>
            </w:r>
          </w:p>
        </w:tc>
        <w:tc>
          <w:tcPr>
            <w:tcW w:w="0" w:type="auto"/>
            <w:tcBorders>
              <w:bottom w:val="single" w:sz="4" w:space="0" w:color="000000"/>
            </w:tcBorders>
            <w:vAlign w:val="center"/>
            <w:hideMark/>
          </w:tcPr>
          <w:p w:rsidR="00000000" w:rsidRDefault="00CA1F0B">
            <w:pPr>
              <w:pStyle w:val="a3"/>
            </w:pPr>
            <w:r>
              <w:t>2 - 1</w:t>
            </w:r>
            <w:r>
              <w:t>0</w:t>
            </w:r>
          </w:p>
        </w:tc>
        <w:tc>
          <w:tcPr>
            <w:tcW w:w="0" w:type="auto"/>
            <w:tcBorders>
              <w:bottom w:val="single" w:sz="4" w:space="0" w:color="000000"/>
            </w:tcBorders>
            <w:vAlign w:val="center"/>
            <w:hideMark/>
          </w:tcPr>
          <w:p w:rsidR="00000000" w:rsidRDefault="00CA1F0B">
            <w:pPr>
              <w:pStyle w:val="a3"/>
            </w:pPr>
            <w:r>
              <w:t>Школ</w:t>
            </w:r>
            <w:r>
              <w:t>а</w:t>
            </w:r>
          </w:p>
        </w:tc>
      </w:tr>
      <w:tr w:rsidR="00000000">
        <w:trPr>
          <w:divId w:val="1091775553"/>
        </w:trPr>
        <w:tc>
          <w:tcPr>
            <w:tcW w:w="0" w:type="auto"/>
            <w:tcBorders>
              <w:bottom w:val="single" w:sz="4" w:space="0" w:color="000000"/>
            </w:tcBorders>
            <w:vAlign w:val="center"/>
            <w:hideMark/>
          </w:tcPr>
          <w:p w:rsidR="00000000" w:rsidRDefault="00CA1F0B">
            <w:pPr>
              <w:pStyle w:val="a3"/>
            </w:pPr>
            <w:r>
              <w:t>История техники</w:t>
            </w:r>
            <w:r>
              <w:t xml:space="preserve"> </w:t>
            </w:r>
          </w:p>
        </w:tc>
        <w:tc>
          <w:tcPr>
            <w:tcW w:w="0" w:type="auto"/>
            <w:tcBorders>
              <w:bottom w:val="single" w:sz="4" w:space="0" w:color="000000"/>
            </w:tcBorders>
            <w:vAlign w:val="center"/>
            <w:hideMark/>
          </w:tcPr>
          <w:p w:rsidR="00000000" w:rsidRDefault="00CA1F0B">
            <w:pPr>
              <w:pStyle w:val="a3"/>
            </w:pPr>
            <w:r>
              <w:t>2</w:t>
            </w:r>
            <w:r>
              <w:t xml:space="preserve"> </w:t>
            </w:r>
          </w:p>
        </w:tc>
        <w:tc>
          <w:tcPr>
            <w:tcW w:w="0" w:type="auto"/>
            <w:gridSpan w:val="2"/>
            <w:tcBorders>
              <w:bottom w:val="single" w:sz="4" w:space="0" w:color="000000"/>
            </w:tcBorders>
            <w:vAlign w:val="center"/>
            <w:hideMark/>
          </w:tcPr>
          <w:p w:rsidR="00000000" w:rsidRDefault="00CA1F0B">
            <w:pPr>
              <w:pStyle w:val="a3"/>
            </w:pPr>
            <w:r>
              <w:t>А</w:t>
            </w:r>
            <w:r>
              <w:t xml:space="preserve"> </w:t>
            </w:r>
          </w:p>
        </w:tc>
        <w:tc>
          <w:tcPr>
            <w:tcW w:w="0" w:type="auto"/>
            <w:tcBorders>
              <w:bottom w:val="single" w:sz="4" w:space="0" w:color="000000"/>
            </w:tcBorders>
            <w:vAlign w:val="center"/>
            <w:hideMark/>
          </w:tcPr>
          <w:p w:rsidR="00000000" w:rsidRDefault="00CA1F0B">
            <w:pPr>
              <w:rPr>
                <w:rFonts w:eastAsia="Times New Roman"/>
              </w:rPr>
            </w:pPr>
          </w:p>
        </w:tc>
        <w:tc>
          <w:tcPr>
            <w:tcW w:w="0" w:type="auto"/>
            <w:tcBorders>
              <w:bottom w:val="single" w:sz="4" w:space="0" w:color="000000"/>
            </w:tcBorders>
            <w:vAlign w:val="center"/>
            <w:hideMark/>
          </w:tcPr>
          <w:p w:rsidR="00000000" w:rsidRDefault="00CA1F0B">
            <w:pPr>
              <w:rPr>
                <w:rFonts w:eastAsia="Times New Roman"/>
              </w:rPr>
            </w:pPr>
          </w:p>
        </w:tc>
        <w:tc>
          <w:tcPr>
            <w:tcW w:w="0" w:type="auto"/>
            <w:tcBorders>
              <w:bottom w:val="single" w:sz="4" w:space="0" w:color="000000"/>
            </w:tcBorders>
            <w:vAlign w:val="center"/>
            <w:hideMark/>
          </w:tcPr>
          <w:p w:rsidR="00000000" w:rsidRDefault="00CA1F0B">
            <w:pPr>
              <w:rPr>
                <w:rFonts w:eastAsia="Times New Roman"/>
              </w:rPr>
            </w:pPr>
          </w:p>
        </w:tc>
        <w:tc>
          <w:tcPr>
            <w:tcW w:w="0" w:type="auto"/>
            <w:gridSpan w:val="2"/>
            <w:tcBorders>
              <w:bottom w:val="single" w:sz="4" w:space="0" w:color="000000"/>
            </w:tcBorders>
            <w:vAlign w:val="center"/>
            <w:hideMark/>
          </w:tcPr>
          <w:p w:rsidR="00000000" w:rsidRDefault="00CA1F0B">
            <w:pPr>
              <w:rPr>
                <w:rFonts w:eastAsia="Times New Roman"/>
              </w:rPr>
            </w:pPr>
          </w:p>
        </w:tc>
        <w:tc>
          <w:tcPr>
            <w:tcW w:w="0" w:type="auto"/>
            <w:tcBorders>
              <w:bottom w:val="single" w:sz="4" w:space="0" w:color="000000"/>
            </w:tcBorders>
            <w:vAlign w:val="center"/>
            <w:hideMark/>
          </w:tcPr>
          <w:p w:rsidR="00000000" w:rsidRDefault="00CA1F0B">
            <w:pPr>
              <w:rPr>
                <w:rFonts w:eastAsia="Times New Roman"/>
              </w:rPr>
            </w:pPr>
          </w:p>
        </w:tc>
        <w:tc>
          <w:tcPr>
            <w:tcW w:w="0" w:type="auto"/>
            <w:tcBorders>
              <w:bottom w:val="single" w:sz="4" w:space="0" w:color="000000"/>
            </w:tcBorders>
            <w:vAlign w:val="center"/>
            <w:hideMark/>
          </w:tcPr>
          <w:p w:rsidR="00000000" w:rsidRDefault="00CA1F0B">
            <w:pPr>
              <w:rPr>
                <w:rFonts w:eastAsia="Times New Roman"/>
              </w:rPr>
            </w:pPr>
          </w:p>
        </w:tc>
      </w:tr>
      <w:tr w:rsidR="00000000">
        <w:trPr>
          <w:divId w:val="1091775553"/>
        </w:trPr>
        <w:tc>
          <w:tcPr>
            <w:tcW w:w="0" w:type="auto"/>
            <w:tcBorders>
              <w:bottom w:val="single" w:sz="4" w:space="0" w:color="000000"/>
            </w:tcBorders>
            <w:vAlign w:val="center"/>
            <w:hideMark/>
          </w:tcPr>
          <w:p w:rsidR="00000000" w:rsidRDefault="00CA1F0B">
            <w:pPr>
              <w:pStyle w:val="a3"/>
            </w:pPr>
            <w:r>
              <w:t>Фундаментальные эксперименты по физике</w:t>
            </w:r>
            <w:r>
              <w:t xml:space="preserve"> </w:t>
            </w:r>
          </w:p>
        </w:tc>
        <w:tc>
          <w:tcPr>
            <w:tcW w:w="0" w:type="auto"/>
            <w:tcBorders>
              <w:bottom w:val="single" w:sz="4" w:space="0" w:color="000000"/>
            </w:tcBorders>
            <w:vAlign w:val="center"/>
            <w:hideMark/>
          </w:tcPr>
          <w:p w:rsidR="00000000" w:rsidRDefault="00CA1F0B">
            <w:pPr>
              <w:rPr>
                <w:rFonts w:eastAsia="Times New Roman"/>
              </w:rPr>
            </w:pPr>
          </w:p>
        </w:tc>
        <w:tc>
          <w:tcPr>
            <w:tcW w:w="0" w:type="auto"/>
            <w:gridSpan w:val="2"/>
            <w:tcBorders>
              <w:bottom w:val="single" w:sz="4" w:space="0" w:color="000000"/>
            </w:tcBorders>
            <w:vAlign w:val="center"/>
            <w:hideMark/>
          </w:tcPr>
          <w:p w:rsidR="00000000" w:rsidRDefault="00CA1F0B">
            <w:pPr>
              <w:rPr>
                <w:rFonts w:eastAsia="Times New Roman"/>
              </w:rPr>
            </w:pPr>
          </w:p>
        </w:tc>
        <w:tc>
          <w:tcPr>
            <w:tcW w:w="0" w:type="auto"/>
            <w:tcBorders>
              <w:bottom w:val="single" w:sz="4" w:space="0" w:color="000000"/>
            </w:tcBorders>
            <w:vAlign w:val="center"/>
            <w:hideMark/>
          </w:tcPr>
          <w:p w:rsidR="00000000" w:rsidRDefault="00CA1F0B">
            <w:pPr>
              <w:pStyle w:val="a3"/>
            </w:pPr>
            <w:r>
              <w:t>3</w:t>
            </w:r>
            <w:r>
              <w:t xml:space="preserve"> </w:t>
            </w:r>
          </w:p>
        </w:tc>
        <w:tc>
          <w:tcPr>
            <w:tcW w:w="0" w:type="auto"/>
            <w:tcBorders>
              <w:bottom w:val="single" w:sz="4" w:space="0" w:color="000000"/>
            </w:tcBorders>
            <w:vAlign w:val="center"/>
            <w:hideMark/>
          </w:tcPr>
          <w:p w:rsidR="00000000" w:rsidRDefault="00CA1F0B">
            <w:pPr>
              <w:pStyle w:val="a3"/>
            </w:pPr>
            <w:r>
              <w:t>В</w:t>
            </w:r>
            <w:r>
              <w:t xml:space="preserve"> </w:t>
            </w:r>
          </w:p>
        </w:tc>
        <w:tc>
          <w:tcPr>
            <w:tcW w:w="0" w:type="auto"/>
            <w:tcBorders>
              <w:bottom w:val="single" w:sz="4" w:space="0" w:color="000000"/>
            </w:tcBorders>
            <w:vAlign w:val="center"/>
            <w:hideMark/>
          </w:tcPr>
          <w:p w:rsidR="00000000" w:rsidRDefault="00CA1F0B">
            <w:pPr>
              <w:rPr>
                <w:rFonts w:eastAsia="Times New Roman"/>
              </w:rPr>
            </w:pPr>
          </w:p>
        </w:tc>
        <w:tc>
          <w:tcPr>
            <w:tcW w:w="0" w:type="auto"/>
            <w:gridSpan w:val="2"/>
            <w:tcBorders>
              <w:bottom w:val="single" w:sz="4" w:space="0" w:color="000000"/>
            </w:tcBorders>
            <w:vAlign w:val="center"/>
            <w:hideMark/>
          </w:tcPr>
          <w:p w:rsidR="00000000" w:rsidRDefault="00CA1F0B">
            <w:pPr>
              <w:rPr>
                <w:rFonts w:eastAsia="Times New Roman"/>
              </w:rPr>
            </w:pPr>
          </w:p>
        </w:tc>
        <w:tc>
          <w:tcPr>
            <w:tcW w:w="0" w:type="auto"/>
            <w:tcBorders>
              <w:bottom w:val="single" w:sz="4" w:space="0" w:color="000000"/>
            </w:tcBorders>
            <w:vAlign w:val="center"/>
            <w:hideMark/>
          </w:tcPr>
          <w:p w:rsidR="00000000" w:rsidRDefault="00CA1F0B">
            <w:pPr>
              <w:rPr>
                <w:rFonts w:eastAsia="Times New Roman"/>
              </w:rPr>
            </w:pPr>
          </w:p>
        </w:tc>
        <w:tc>
          <w:tcPr>
            <w:tcW w:w="0" w:type="auto"/>
            <w:tcBorders>
              <w:bottom w:val="single" w:sz="4" w:space="0" w:color="000000"/>
            </w:tcBorders>
            <w:vAlign w:val="center"/>
            <w:hideMark/>
          </w:tcPr>
          <w:p w:rsidR="00000000" w:rsidRDefault="00CA1F0B">
            <w:pPr>
              <w:rPr>
                <w:rFonts w:eastAsia="Times New Roman"/>
              </w:rPr>
            </w:pPr>
          </w:p>
        </w:tc>
      </w:tr>
      <w:tr w:rsidR="00000000">
        <w:trPr>
          <w:divId w:val="1091775553"/>
        </w:trPr>
        <w:tc>
          <w:tcPr>
            <w:tcW w:w="0" w:type="auto"/>
            <w:tcBorders>
              <w:bottom w:val="single" w:sz="4" w:space="0" w:color="000000"/>
            </w:tcBorders>
            <w:vAlign w:val="center"/>
            <w:hideMark/>
          </w:tcPr>
          <w:p w:rsidR="00000000" w:rsidRDefault="00CA1F0B">
            <w:pPr>
              <w:pStyle w:val="a3"/>
            </w:pPr>
            <w:r>
              <w:t>...</w:t>
            </w:r>
            <w:r>
              <w:t xml:space="preserve"> </w:t>
            </w:r>
          </w:p>
        </w:tc>
        <w:tc>
          <w:tcPr>
            <w:tcW w:w="0" w:type="auto"/>
            <w:tcBorders>
              <w:bottom w:val="single" w:sz="4" w:space="0" w:color="000000"/>
            </w:tcBorders>
            <w:vAlign w:val="center"/>
            <w:hideMark/>
          </w:tcPr>
          <w:p w:rsidR="00000000" w:rsidRDefault="00CA1F0B">
            <w:pPr>
              <w:rPr>
                <w:rFonts w:eastAsia="Times New Roman"/>
              </w:rPr>
            </w:pPr>
          </w:p>
        </w:tc>
        <w:tc>
          <w:tcPr>
            <w:tcW w:w="0" w:type="auto"/>
            <w:gridSpan w:val="2"/>
            <w:tcBorders>
              <w:bottom w:val="single" w:sz="4" w:space="0" w:color="000000"/>
            </w:tcBorders>
            <w:vAlign w:val="center"/>
            <w:hideMark/>
          </w:tcPr>
          <w:p w:rsidR="00000000" w:rsidRDefault="00CA1F0B">
            <w:pPr>
              <w:rPr>
                <w:rFonts w:eastAsia="Times New Roman"/>
              </w:rPr>
            </w:pPr>
          </w:p>
        </w:tc>
        <w:tc>
          <w:tcPr>
            <w:tcW w:w="0" w:type="auto"/>
            <w:tcBorders>
              <w:bottom w:val="single" w:sz="4" w:space="0" w:color="000000"/>
            </w:tcBorders>
            <w:vAlign w:val="center"/>
            <w:hideMark/>
          </w:tcPr>
          <w:p w:rsidR="00000000" w:rsidRDefault="00CA1F0B">
            <w:pPr>
              <w:rPr>
                <w:rFonts w:eastAsia="Times New Roman"/>
              </w:rPr>
            </w:pPr>
          </w:p>
        </w:tc>
        <w:tc>
          <w:tcPr>
            <w:tcW w:w="0" w:type="auto"/>
            <w:tcBorders>
              <w:bottom w:val="single" w:sz="4" w:space="0" w:color="000000"/>
            </w:tcBorders>
            <w:vAlign w:val="center"/>
            <w:hideMark/>
          </w:tcPr>
          <w:p w:rsidR="00000000" w:rsidRDefault="00CA1F0B">
            <w:pPr>
              <w:rPr>
                <w:rFonts w:eastAsia="Times New Roman"/>
              </w:rPr>
            </w:pPr>
          </w:p>
        </w:tc>
        <w:tc>
          <w:tcPr>
            <w:tcW w:w="0" w:type="auto"/>
            <w:tcBorders>
              <w:bottom w:val="single" w:sz="4" w:space="0" w:color="000000"/>
            </w:tcBorders>
            <w:vAlign w:val="center"/>
            <w:hideMark/>
          </w:tcPr>
          <w:p w:rsidR="00000000" w:rsidRDefault="00CA1F0B">
            <w:pPr>
              <w:rPr>
                <w:rFonts w:eastAsia="Times New Roman"/>
              </w:rPr>
            </w:pPr>
          </w:p>
        </w:tc>
        <w:tc>
          <w:tcPr>
            <w:tcW w:w="0" w:type="auto"/>
            <w:gridSpan w:val="2"/>
            <w:tcBorders>
              <w:bottom w:val="single" w:sz="4" w:space="0" w:color="000000"/>
            </w:tcBorders>
            <w:vAlign w:val="center"/>
            <w:hideMark/>
          </w:tcPr>
          <w:p w:rsidR="00000000" w:rsidRDefault="00CA1F0B">
            <w:pPr>
              <w:rPr>
                <w:rFonts w:eastAsia="Times New Roman"/>
              </w:rPr>
            </w:pPr>
          </w:p>
        </w:tc>
        <w:tc>
          <w:tcPr>
            <w:tcW w:w="0" w:type="auto"/>
            <w:tcBorders>
              <w:bottom w:val="single" w:sz="4" w:space="0" w:color="000000"/>
            </w:tcBorders>
            <w:vAlign w:val="center"/>
            <w:hideMark/>
          </w:tcPr>
          <w:p w:rsidR="00000000" w:rsidRDefault="00CA1F0B">
            <w:pPr>
              <w:rPr>
                <w:rFonts w:eastAsia="Times New Roman"/>
              </w:rPr>
            </w:pPr>
          </w:p>
        </w:tc>
        <w:tc>
          <w:tcPr>
            <w:tcW w:w="0" w:type="auto"/>
            <w:tcBorders>
              <w:bottom w:val="single" w:sz="4" w:space="0" w:color="000000"/>
            </w:tcBorders>
            <w:vAlign w:val="center"/>
            <w:hideMark/>
          </w:tcPr>
          <w:p w:rsidR="00000000" w:rsidRDefault="00CA1F0B">
            <w:pPr>
              <w:rPr>
                <w:rFonts w:eastAsia="Times New Roman"/>
              </w:rPr>
            </w:pPr>
          </w:p>
        </w:tc>
      </w:tr>
      <w:tr w:rsidR="00000000">
        <w:trPr>
          <w:divId w:val="1091775553"/>
        </w:trPr>
        <w:tc>
          <w:tcPr>
            <w:tcW w:w="0" w:type="auto"/>
            <w:tcBorders>
              <w:bottom w:val="single" w:sz="4" w:space="0" w:color="000000"/>
            </w:tcBorders>
            <w:vAlign w:val="center"/>
            <w:hideMark/>
          </w:tcPr>
          <w:p w:rsidR="00000000" w:rsidRDefault="00CA1F0B">
            <w:pPr>
              <w:pStyle w:val="a3"/>
            </w:pPr>
            <w:r>
              <w:t>Всего по разделу ЭК</w:t>
            </w:r>
            <w:r>
              <w:t xml:space="preserve"> </w:t>
            </w:r>
          </w:p>
        </w:tc>
        <w:tc>
          <w:tcPr>
            <w:tcW w:w="0" w:type="auto"/>
            <w:tcBorders>
              <w:bottom w:val="single" w:sz="4" w:space="0" w:color="000000"/>
            </w:tcBorders>
            <w:vAlign w:val="center"/>
            <w:hideMark/>
          </w:tcPr>
          <w:p w:rsidR="00000000" w:rsidRDefault="00CA1F0B">
            <w:pPr>
              <w:rPr>
                <w:rFonts w:eastAsia="Times New Roman"/>
              </w:rPr>
            </w:pPr>
          </w:p>
        </w:tc>
        <w:tc>
          <w:tcPr>
            <w:tcW w:w="0" w:type="auto"/>
            <w:gridSpan w:val="2"/>
            <w:tcBorders>
              <w:bottom w:val="single" w:sz="4" w:space="0" w:color="000000"/>
            </w:tcBorders>
            <w:vAlign w:val="center"/>
            <w:hideMark/>
          </w:tcPr>
          <w:p w:rsidR="00000000" w:rsidRDefault="00CA1F0B">
            <w:pPr>
              <w:rPr>
                <w:rFonts w:eastAsia="Times New Roman"/>
              </w:rPr>
            </w:pPr>
          </w:p>
        </w:tc>
        <w:tc>
          <w:tcPr>
            <w:tcW w:w="0" w:type="auto"/>
            <w:tcBorders>
              <w:bottom w:val="single" w:sz="4" w:space="0" w:color="000000"/>
            </w:tcBorders>
            <w:vAlign w:val="center"/>
            <w:hideMark/>
          </w:tcPr>
          <w:p w:rsidR="00000000" w:rsidRDefault="00CA1F0B">
            <w:pPr>
              <w:rPr>
                <w:rFonts w:eastAsia="Times New Roman"/>
              </w:rPr>
            </w:pPr>
          </w:p>
        </w:tc>
        <w:tc>
          <w:tcPr>
            <w:tcW w:w="0" w:type="auto"/>
            <w:tcBorders>
              <w:bottom w:val="single" w:sz="4" w:space="0" w:color="000000"/>
            </w:tcBorders>
            <w:vAlign w:val="center"/>
            <w:hideMark/>
          </w:tcPr>
          <w:p w:rsidR="00000000" w:rsidRDefault="00CA1F0B">
            <w:pPr>
              <w:rPr>
                <w:rFonts w:eastAsia="Times New Roman"/>
              </w:rPr>
            </w:pPr>
          </w:p>
        </w:tc>
        <w:tc>
          <w:tcPr>
            <w:tcW w:w="0" w:type="auto"/>
            <w:tcBorders>
              <w:bottom w:val="single" w:sz="4" w:space="0" w:color="000000"/>
            </w:tcBorders>
            <w:vAlign w:val="center"/>
            <w:hideMark/>
          </w:tcPr>
          <w:p w:rsidR="00000000" w:rsidRDefault="00CA1F0B">
            <w:pPr>
              <w:rPr>
                <w:rFonts w:eastAsia="Times New Roman"/>
              </w:rPr>
            </w:pPr>
          </w:p>
        </w:tc>
        <w:tc>
          <w:tcPr>
            <w:tcW w:w="0" w:type="auto"/>
            <w:gridSpan w:val="2"/>
            <w:tcBorders>
              <w:bottom w:val="single" w:sz="4" w:space="0" w:color="000000"/>
            </w:tcBorders>
            <w:vAlign w:val="center"/>
            <w:hideMark/>
          </w:tcPr>
          <w:p w:rsidR="00000000" w:rsidRDefault="00CA1F0B">
            <w:pPr>
              <w:rPr>
                <w:rFonts w:eastAsia="Times New Roman"/>
              </w:rPr>
            </w:pPr>
          </w:p>
        </w:tc>
        <w:tc>
          <w:tcPr>
            <w:tcW w:w="0" w:type="auto"/>
            <w:tcBorders>
              <w:bottom w:val="single" w:sz="4" w:space="0" w:color="000000"/>
            </w:tcBorders>
            <w:vAlign w:val="center"/>
            <w:hideMark/>
          </w:tcPr>
          <w:p w:rsidR="00000000" w:rsidRDefault="00CA1F0B">
            <w:pPr>
              <w:rPr>
                <w:rFonts w:eastAsia="Times New Roman"/>
              </w:rPr>
            </w:pPr>
          </w:p>
        </w:tc>
        <w:tc>
          <w:tcPr>
            <w:tcW w:w="0" w:type="auto"/>
            <w:tcBorders>
              <w:bottom w:val="single" w:sz="4" w:space="0" w:color="000000"/>
            </w:tcBorders>
            <w:vAlign w:val="center"/>
            <w:hideMark/>
          </w:tcPr>
          <w:p w:rsidR="00000000" w:rsidRDefault="00CA1F0B">
            <w:pPr>
              <w:rPr>
                <w:rFonts w:eastAsia="Times New Roman"/>
              </w:rPr>
            </w:pPr>
          </w:p>
        </w:tc>
      </w:tr>
    </w:tbl>
    <w:p w:rsidR="00000000" w:rsidRDefault="00CA1F0B">
      <w:pPr>
        <w:pStyle w:val="a3"/>
        <w:divId w:val="1213348110"/>
        <w:rPr>
          <w:rFonts w:ascii="Georgia" w:hAnsi="Georgia"/>
          <w:sz w:val="19"/>
          <w:szCs w:val="19"/>
        </w:rPr>
      </w:pPr>
      <w:r>
        <w:rPr>
          <w:rFonts w:ascii="Georgia" w:hAnsi="Georgia"/>
          <w:sz w:val="19"/>
          <w:szCs w:val="19"/>
          <w:vertAlign w:val="superscript"/>
        </w:rPr>
        <w:t>*</w:t>
      </w:r>
      <w:r>
        <w:rPr>
          <w:rFonts w:ascii="Georgia" w:hAnsi="Georgia"/>
          <w:sz w:val="19"/>
          <w:szCs w:val="19"/>
        </w:rPr>
        <w:t>Элективный курс может быть рассчитан на преподавание в течение одного полугодия</w:t>
      </w:r>
      <w:r>
        <w:rPr>
          <w:rFonts w:ascii="Georgia" w:hAnsi="Georgia"/>
          <w:sz w:val="19"/>
          <w:szCs w:val="19"/>
        </w:rPr>
        <w:t>.</w:t>
      </w:r>
    </w:p>
    <w:p w:rsidR="00000000" w:rsidRDefault="00CA1F0B">
      <w:pPr>
        <w:pStyle w:val="a3"/>
        <w:divId w:val="1213348110"/>
        <w:rPr>
          <w:rFonts w:ascii="Georgia" w:hAnsi="Georgia"/>
          <w:sz w:val="19"/>
          <w:szCs w:val="19"/>
        </w:rPr>
      </w:pPr>
      <w:r>
        <w:rPr>
          <w:rFonts w:ascii="Georgia" w:hAnsi="Georgia"/>
          <w:sz w:val="19"/>
          <w:szCs w:val="19"/>
        </w:rPr>
        <w:t>Последовательность составления рабочего учебного плана сети предполагает</w:t>
      </w:r>
      <w:r>
        <w:rPr>
          <w:rFonts w:ascii="Georgia" w:hAnsi="Georgia"/>
          <w:sz w:val="19"/>
          <w:szCs w:val="19"/>
        </w:rPr>
        <w:t>:</w:t>
      </w:r>
    </w:p>
    <w:p w:rsidR="00000000" w:rsidRDefault="00CA1F0B">
      <w:pPr>
        <w:pStyle w:val="a3"/>
        <w:divId w:val="1213348110"/>
        <w:rPr>
          <w:rFonts w:ascii="Georgia" w:hAnsi="Georgia"/>
          <w:sz w:val="19"/>
          <w:szCs w:val="19"/>
        </w:rPr>
      </w:pPr>
      <w:r>
        <w:rPr>
          <w:rFonts w:ascii="Georgia" w:hAnsi="Georgia"/>
          <w:sz w:val="19"/>
          <w:szCs w:val="19"/>
        </w:rPr>
        <w:t>Механическое сложение учебных планов общеобразовательных учреждений, участвующих в сетевом взаимодейс</w:t>
      </w:r>
      <w:r>
        <w:rPr>
          <w:rFonts w:ascii="Georgia" w:hAnsi="Georgia"/>
          <w:sz w:val="19"/>
          <w:szCs w:val="19"/>
        </w:rPr>
        <w:t>твии</w:t>
      </w:r>
      <w:r>
        <w:rPr>
          <w:rFonts w:ascii="Georgia" w:hAnsi="Georgia"/>
          <w:sz w:val="19"/>
          <w:szCs w:val="19"/>
        </w:rPr>
        <w:t>.</w:t>
      </w:r>
    </w:p>
    <w:p w:rsidR="00000000" w:rsidRDefault="00CA1F0B">
      <w:pPr>
        <w:pStyle w:val="a3"/>
        <w:divId w:val="1213348110"/>
        <w:rPr>
          <w:rFonts w:ascii="Georgia" w:hAnsi="Georgia"/>
          <w:sz w:val="19"/>
          <w:szCs w:val="19"/>
        </w:rPr>
      </w:pPr>
      <w:r>
        <w:rPr>
          <w:rFonts w:ascii="Georgia" w:hAnsi="Georgia"/>
          <w:sz w:val="19"/>
          <w:szCs w:val="19"/>
        </w:rPr>
        <w:lastRenderedPageBreak/>
        <w:t>Первый опрос учеников относительно их намерений изучать профильные предметы и элективные курсы, в результате которого может сложиться следующая Таблица выборов учащимися профильных и элективных курсов</w:t>
      </w:r>
      <w:r>
        <w:rPr>
          <w:rFonts w:ascii="Georgia" w:hAnsi="Georgia"/>
          <w:sz w:val="19"/>
          <w:szCs w:val="19"/>
        </w:rPr>
        <w:t>.</w:t>
      </w:r>
    </w:p>
    <w:p w:rsidR="00000000" w:rsidRDefault="00CA1F0B">
      <w:pPr>
        <w:pStyle w:val="a3"/>
        <w:divId w:val="1213348110"/>
        <w:rPr>
          <w:rFonts w:ascii="Georgia" w:hAnsi="Georgia"/>
          <w:sz w:val="19"/>
          <w:szCs w:val="19"/>
        </w:rPr>
      </w:pPr>
      <w:r>
        <w:rPr>
          <w:rFonts w:ascii="Georgia" w:hAnsi="Georgia"/>
          <w:sz w:val="19"/>
          <w:szCs w:val="19"/>
        </w:rPr>
        <w:t>Таблица выборов учащимися профильных и элективны</w:t>
      </w:r>
      <w:r>
        <w:rPr>
          <w:rFonts w:ascii="Georgia" w:hAnsi="Georgia"/>
          <w:sz w:val="19"/>
          <w:szCs w:val="19"/>
        </w:rPr>
        <w:t>х курсов</w:t>
      </w:r>
      <w:r>
        <w:rPr>
          <w:rFonts w:ascii="Georgia" w:hAnsi="Georgia"/>
          <w:sz w:val="19"/>
          <w:szCs w:val="19"/>
        </w:rPr>
        <w:t xml:space="preserve"> </w:t>
      </w:r>
    </w:p>
    <w:tbl>
      <w:tblPr>
        <w:tblW w:w="5000" w:type="pct"/>
        <w:tblCellMar>
          <w:top w:w="61" w:type="dxa"/>
          <w:left w:w="121" w:type="dxa"/>
          <w:bottom w:w="61" w:type="dxa"/>
          <w:right w:w="121" w:type="dxa"/>
        </w:tblCellMar>
        <w:tblLook w:val="04A0"/>
      </w:tblPr>
      <w:tblGrid>
        <w:gridCol w:w="2212"/>
        <w:gridCol w:w="1454"/>
        <w:gridCol w:w="612"/>
        <w:gridCol w:w="612"/>
        <w:gridCol w:w="612"/>
        <w:gridCol w:w="612"/>
        <w:gridCol w:w="612"/>
        <w:gridCol w:w="779"/>
        <w:gridCol w:w="561"/>
        <w:gridCol w:w="1531"/>
      </w:tblGrid>
      <w:tr w:rsidR="00000000">
        <w:trPr>
          <w:divId w:val="1182203916"/>
        </w:trPr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00000" w:rsidRDefault="00CA1F0B">
            <w:pPr>
              <w:pStyle w:val="a3"/>
            </w:pPr>
            <w:r>
              <w:t>Предмет</w:t>
            </w:r>
            <w:r>
              <w:t xml:space="preserve"> </w:t>
            </w:r>
          </w:p>
        </w:tc>
        <w:tc>
          <w:tcPr>
            <w:tcW w:w="0" w:type="auto"/>
            <w:vMerge w:val="restart"/>
            <w:tcBorders>
              <w:bottom w:val="single" w:sz="4" w:space="0" w:color="000000"/>
            </w:tcBorders>
            <w:vAlign w:val="center"/>
            <w:hideMark/>
          </w:tcPr>
          <w:p w:rsidR="00000000" w:rsidRDefault="00CA1F0B">
            <w:pPr>
              <w:pStyle w:val="a3"/>
            </w:pPr>
            <w:r>
              <w:t>Уч. час. в нед.</w:t>
            </w:r>
            <w:r>
              <w:t xml:space="preserve"> </w:t>
            </w:r>
          </w:p>
        </w:tc>
        <w:tc>
          <w:tcPr>
            <w:tcW w:w="0" w:type="auto"/>
            <w:gridSpan w:val="5"/>
            <w:tcBorders>
              <w:bottom w:val="single" w:sz="4" w:space="0" w:color="000000"/>
            </w:tcBorders>
            <w:vAlign w:val="center"/>
            <w:hideMark/>
          </w:tcPr>
          <w:p w:rsidR="00000000" w:rsidRDefault="00CA1F0B">
            <w:pPr>
              <w:pStyle w:val="a3"/>
            </w:pPr>
            <w:r>
              <w:t>Количество выборов в школе</w:t>
            </w:r>
            <w:r>
              <w:t xml:space="preserve"> </w:t>
            </w:r>
          </w:p>
        </w:tc>
        <w:tc>
          <w:tcPr>
            <w:tcW w:w="0" w:type="auto"/>
            <w:gridSpan w:val="2"/>
            <w:tcBorders>
              <w:bottom w:val="single" w:sz="4" w:space="0" w:color="000000"/>
            </w:tcBorders>
            <w:vAlign w:val="center"/>
            <w:hideMark/>
          </w:tcPr>
          <w:p w:rsidR="00000000" w:rsidRDefault="00CA1F0B">
            <w:pPr>
              <w:pStyle w:val="a3"/>
            </w:pPr>
            <w:r>
              <w:t>Кол-во</w:t>
            </w:r>
            <w:r>
              <w:t xml:space="preserve"> </w:t>
            </w:r>
          </w:p>
        </w:tc>
        <w:tc>
          <w:tcPr>
            <w:tcW w:w="0" w:type="auto"/>
            <w:vMerge w:val="restart"/>
            <w:tcBorders>
              <w:bottom w:val="single" w:sz="4" w:space="0" w:color="000000"/>
            </w:tcBorders>
            <w:vAlign w:val="center"/>
            <w:hideMark/>
          </w:tcPr>
          <w:p w:rsidR="00000000" w:rsidRDefault="00CA1F0B">
            <w:pPr>
              <w:pStyle w:val="a3"/>
            </w:pPr>
            <w:r>
              <w:t>Школа</w:t>
            </w:r>
            <w:r>
              <w:t xml:space="preserve"> </w:t>
            </w:r>
          </w:p>
        </w:tc>
      </w:tr>
      <w:tr w:rsidR="00000000">
        <w:trPr>
          <w:divId w:val="1182203916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00000" w:rsidRDefault="00CA1F0B"/>
        </w:tc>
        <w:tc>
          <w:tcPr>
            <w:tcW w:w="0" w:type="auto"/>
            <w:vMerge/>
            <w:tcBorders>
              <w:bottom w:val="single" w:sz="4" w:space="0" w:color="000000"/>
            </w:tcBorders>
            <w:vAlign w:val="center"/>
            <w:hideMark/>
          </w:tcPr>
          <w:p w:rsidR="00000000" w:rsidRDefault="00CA1F0B"/>
        </w:tc>
        <w:tc>
          <w:tcPr>
            <w:tcW w:w="0" w:type="auto"/>
            <w:tcBorders>
              <w:bottom w:val="single" w:sz="4" w:space="0" w:color="000000"/>
            </w:tcBorders>
            <w:vAlign w:val="center"/>
            <w:hideMark/>
          </w:tcPr>
          <w:p w:rsidR="00000000" w:rsidRDefault="00CA1F0B">
            <w:pPr>
              <w:pStyle w:val="a3"/>
            </w:pPr>
            <w:r>
              <w:t>А</w:t>
            </w:r>
            <w:r>
              <w:t xml:space="preserve"> </w:t>
            </w:r>
          </w:p>
        </w:tc>
        <w:tc>
          <w:tcPr>
            <w:tcW w:w="0" w:type="auto"/>
            <w:tcBorders>
              <w:bottom w:val="single" w:sz="4" w:space="0" w:color="000000"/>
            </w:tcBorders>
            <w:vAlign w:val="center"/>
            <w:hideMark/>
          </w:tcPr>
          <w:p w:rsidR="00000000" w:rsidRDefault="00CA1F0B">
            <w:pPr>
              <w:pStyle w:val="a3"/>
            </w:pPr>
            <w:r>
              <w:t>Б</w:t>
            </w:r>
            <w:r>
              <w:t xml:space="preserve"> </w:t>
            </w:r>
          </w:p>
        </w:tc>
        <w:tc>
          <w:tcPr>
            <w:tcW w:w="0" w:type="auto"/>
            <w:tcBorders>
              <w:bottom w:val="single" w:sz="4" w:space="0" w:color="000000"/>
            </w:tcBorders>
            <w:vAlign w:val="center"/>
            <w:hideMark/>
          </w:tcPr>
          <w:p w:rsidR="00000000" w:rsidRDefault="00CA1F0B">
            <w:pPr>
              <w:pStyle w:val="a3"/>
            </w:pPr>
            <w:r>
              <w:t>В</w:t>
            </w:r>
            <w:r>
              <w:t xml:space="preserve"> </w:t>
            </w:r>
          </w:p>
        </w:tc>
        <w:tc>
          <w:tcPr>
            <w:tcW w:w="0" w:type="auto"/>
            <w:tcBorders>
              <w:bottom w:val="single" w:sz="4" w:space="0" w:color="000000"/>
            </w:tcBorders>
            <w:vAlign w:val="center"/>
            <w:hideMark/>
          </w:tcPr>
          <w:p w:rsidR="00000000" w:rsidRDefault="00CA1F0B">
            <w:pPr>
              <w:pStyle w:val="a3"/>
            </w:pPr>
            <w:r>
              <w:t>Г</w:t>
            </w:r>
            <w:r>
              <w:t xml:space="preserve"> </w:t>
            </w:r>
          </w:p>
        </w:tc>
        <w:tc>
          <w:tcPr>
            <w:tcW w:w="0" w:type="auto"/>
            <w:tcBorders>
              <w:bottom w:val="single" w:sz="4" w:space="0" w:color="000000"/>
            </w:tcBorders>
            <w:vAlign w:val="center"/>
            <w:hideMark/>
          </w:tcPr>
          <w:p w:rsidR="00000000" w:rsidRDefault="00CA1F0B">
            <w:pPr>
              <w:pStyle w:val="a3"/>
            </w:pPr>
            <w:r>
              <w:t>Д</w:t>
            </w:r>
            <w:r>
              <w:t xml:space="preserve"> </w:t>
            </w:r>
          </w:p>
        </w:tc>
        <w:tc>
          <w:tcPr>
            <w:tcW w:w="0" w:type="auto"/>
            <w:tcBorders>
              <w:bottom w:val="single" w:sz="4" w:space="0" w:color="000000"/>
            </w:tcBorders>
            <w:vAlign w:val="center"/>
            <w:hideMark/>
          </w:tcPr>
          <w:p w:rsidR="00000000" w:rsidRDefault="00CA1F0B">
            <w:pPr>
              <w:pStyle w:val="a3"/>
            </w:pPr>
            <w:r>
              <w:t>Уч-с</w:t>
            </w:r>
            <w:r>
              <w:t>я</w:t>
            </w:r>
          </w:p>
        </w:tc>
        <w:tc>
          <w:tcPr>
            <w:tcW w:w="0" w:type="auto"/>
            <w:tcBorders>
              <w:bottom w:val="single" w:sz="4" w:space="0" w:color="000000"/>
            </w:tcBorders>
            <w:vAlign w:val="center"/>
            <w:hideMark/>
          </w:tcPr>
          <w:p w:rsidR="00000000" w:rsidRDefault="00CA1F0B">
            <w:pPr>
              <w:pStyle w:val="a3"/>
            </w:pPr>
            <w:r>
              <w:t>Гр</w:t>
            </w:r>
            <w:r>
              <w:t>.</w:t>
            </w:r>
          </w:p>
        </w:tc>
        <w:tc>
          <w:tcPr>
            <w:tcW w:w="0" w:type="auto"/>
            <w:vMerge/>
            <w:tcBorders>
              <w:bottom w:val="single" w:sz="4" w:space="0" w:color="000000"/>
            </w:tcBorders>
            <w:vAlign w:val="center"/>
            <w:hideMark/>
          </w:tcPr>
          <w:p w:rsidR="00000000" w:rsidRDefault="00CA1F0B"/>
        </w:tc>
      </w:tr>
      <w:tr w:rsidR="00000000">
        <w:trPr>
          <w:divId w:val="1182203916"/>
        </w:trPr>
        <w:tc>
          <w:tcPr>
            <w:tcW w:w="0" w:type="auto"/>
            <w:gridSpan w:val="10"/>
            <w:tcBorders>
              <w:bottom w:val="single" w:sz="4" w:space="0" w:color="000000"/>
            </w:tcBorders>
            <w:vAlign w:val="center"/>
            <w:hideMark/>
          </w:tcPr>
          <w:p w:rsidR="00000000" w:rsidRDefault="00CA1F0B">
            <w:pPr>
              <w:pStyle w:val="a3"/>
            </w:pPr>
            <w:r>
              <w:t>Профильный уровень</w:t>
            </w:r>
            <w:r>
              <w:t xml:space="preserve"> </w:t>
            </w:r>
          </w:p>
        </w:tc>
      </w:tr>
      <w:tr w:rsidR="00000000">
        <w:trPr>
          <w:divId w:val="1182203916"/>
        </w:trPr>
        <w:tc>
          <w:tcPr>
            <w:tcW w:w="0" w:type="auto"/>
            <w:tcBorders>
              <w:bottom w:val="single" w:sz="4" w:space="0" w:color="000000"/>
            </w:tcBorders>
            <w:vAlign w:val="center"/>
            <w:hideMark/>
          </w:tcPr>
          <w:p w:rsidR="00000000" w:rsidRDefault="00CA1F0B">
            <w:pPr>
              <w:pStyle w:val="a3"/>
            </w:pPr>
            <w:r>
              <w:t>Русский язык</w:t>
            </w:r>
            <w:r>
              <w:t xml:space="preserve"> </w:t>
            </w:r>
          </w:p>
        </w:tc>
        <w:tc>
          <w:tcPr>
            <w:tcW w:w="0" w:type="auto"/>
            <w:tcBorders>
              <w:bottom w:val="single" w:sz="4" w:space="0" w:color="000000"/>
            </w:tcBorders>
            <w:vAlign w:val="center"/>
            <w:hideMark/>
          </w:tcPr>
          <w:p w:rsidR="00000000" w:rsidRDefault="00CA1F0B">
            <w:pPr>
              <w:pStyle w:val="a3"/>
            </w:pPr>
            <w:r>
              <w:t>2</w:t>
            </w:r>
            <w:r>
              <w:t xml:space="preserve"> </w:t>
            </w:r>
          </w:p>
        </w:tc>
        <w:tc>
          <w:tcPr>
            <w:tcW w:w="0" w:type="auto"/>
            <w:tcBorders>
              <w:bottom w:val="single" w:sz="4" w:space="0" w:color="000000"/>
            </w:tcBorders>
            <w:vAlign w:val="center"/>
            <w:hideMark/>
          </w:tcPr>
          <w:p w:rsidR="00000000" w:rsidRDefault="00CA1F0B">
            <w:pPr>
              <w:pStyle w:val="a3"/>
            </w:pPr>
            <w:r>
              <w:t>12</w:t>
            </w:r>
            <w:r>
              <w:t xml:space="preserve"> </w:t>
            </w:r>
          </w:p>
        </w:tc>
        <w:tc>
          <w:tcPr>
            <w:tcW w:w="0" w:type="auto"/>
            <w:tcBorders>
              <w:bottom w:val="single" w:sz="4" w:space="0" w:color="000000"/>
            </w:tcBorders>
            <w:vAlign w:val="center"/>
            <w:hideMark/>
          </w:tcPr>
          <w:p w:rsidR="00000000" w:rsidRDefault="00CA1F0B">
            <w:pPr>
              <w:pStyle w:val="a3"/>
            </w:pPr>
            <w:r>
              <w:t>21</w:t>
            </w:r>
            <w:r>
              <w:t xml:space="preserve"> </w:t>
            </w:r>
          </w:p>
        </w:tc>
        <w:tc>
          <w:tcPr>
            <w:tcW w:w="0" w:type="auto"/>
            <w:tcBorders>
              <w:bottom w:val="single" w:sz="4" w:space="0" w:color="000000"/>
            </w:tcBorders>
            <w:vAlign w:val="center"/>
            <w:hideMark/>
          </w:tcPr>
          <w:p w:rsidR="00000000" w:rsidRDefault="00CA1F0B">
            <w:pPr>
              <w:pStyle w:val="a3"/>
            </w:pPr>
            <w:r>
              <w:t>14</w:t>
            </w:r>
            <w:r>
              <w:t xml:space="preserve"> </w:t>
            </w:r>
          </w:p>
        </w:tc>
        <w:tc>
          <w:tcPr>
            <w:tcW w:w="0" w:type="auto"/>
            <w:tcBorders>
              <w:bottom w:val="single" w:sz="4" w:space="0" w:color="000000"/>
            </w:tcBorders>
            <w:vAlign w:val="center"/>
            <w:hideMark/>
          </w:tcPr>
          <w:p w:rsidR="00000000" w:rsidRDefault="00CA1F0B">
            <w:pPr>
              <w:pStyle w:val="a3"/>
            </w:pPr>
            <w:r>
              <w:t>19</w:t>
            </w:r>
            <w:r>
              <w:t xml:space="preserve"> </w:t>
            </w:r>
          </w:p>
        </w:tc>
        <w:tc>
          <w:tcPr>
            <w:tcW w:w="0" w:type="auto"/>
            <w:tcBorders>
              <w:bottom w:val="single" w:sz="4" w:space="0" w:color="000000"/>
            </w:tcBorders>
            <w:vAlign w:val="center"/>
            <w:hideMark/>
          </w:tcPr>
          <w:p w:rsidR="00000000" w:rsidRDefault="00CA1F0B">
            <w:pPr>
              <w:pStyle w:val="a3"/>
            </w:pPr>
            <w:r>
              <w:t>15</w:t>
            </w:r>
            <w:r>
              <w:t xml:space="preserve"> </w:t>
            </w:r>
          </w:p>
        </w:tc>
        <w:tc>
          <w:tcPr>
            <w:tcW w:w="0" w:type="auto"/>
            <w:tcBorders>
              <w:bottom w:val="single" w:sz="4" w:space="0" w:color="000000"/>
            </w:tcBorders>
            <w:vAlign w:val="center"/>
            <w:hideMark/>
          </w:tcPr>
          <w:p w:rsidR="00000000" w:rsidRDefault="00CA1F0B">
            <w:pPr>
              <w:pStyle w:val="a3"/>
            </w:pPr>
            <w:r>
              <w:t>81</w:t>
            </w:r>
            <w:r>
              <w:t xml:space="preserve"> </w:t>
            </w:r>
          </w:p>
        </w:tc>
        <w:tc>
          <w:tcPr>
            <w:tcW w:w="0" w:type="auto"/>
            <w:tcBorders>
              <w:bottom w:val="single" w:sz="4" w:space="0" w:color="000000"/>
            </w:tcBorders>
            <w:vAlign w:val="center"/>
            <w:hideMark/>
          </w:tcPr>
          <w:p w:rsidR="00000000" w:rsidRDefault="00CA1F0B">
            <w:pPr>
              <w:pStyle w:val="a3"/>
            </w:pPr>
            <w:r>
              <w:t>5</w:t>
            </w:r>
            <w:r>
              <w:t xml:space="preserve"> </w:t>
            </w:r>
          </w:p>
        </w:tc>
        <w:tc>
          <w:tcPr>
            <w:tcW w:w="0" w:type="auto"/>
            <w:tcBorders>
              <w:bottom w:val="single" w:sz="4" w:space="0" w:color="000000"/>
            </w:tcBorders>
            <w:vAlign w:val="center"/>
            <w:hideMark/>
          </w:tcPr>
          <w:p w:rsidR="00000000" w:rsidRDefault="00CA1F0B">
            <w:pPr>
              <w:pStyle w:val="a3"/>
            </w:pPr>
            <w:r>
              <w:t>А, Б, В, Г, Д</w:t>
            </w:r>
            <w:r>
              <w:t xml:space="preserve"> </w:t>
            </w:r>
          </w:p>
        </w:tc>
      </w:tr>
      <w:tr w:rsidR="00000000">
        <w:trPr>
          <w:divId w:val="1182203916"/>
        </w:trPr>
        <w:tc>
          <w:tcPr>
            <w:tcW w:w="0" w:type="auto"/>
            <w:tcBorders>
              <w:bottom w:val="single" w:sz="4" w:space="0" w:color="000000"/>
            </w:tcBorders>
            <w:vAlign w:val="center"/>
            <w:hideMark/>
          </w:tcPr>
          <w:p w:rsidR="00000000" w:rsidRDefault="00CA1F0B">
            <w:pPr>
              <w:pStyle w:val="a3"/>
            </w:pPr>
            <w:r>
              <w:t>Литература</w:t>
            </w:r>
            <w:r>
              <w:t xml:space="preserve"> </w:t>
            </w:r>
          </w:p>
        </w:tc>
        <w:tc>
          <w:tcPr>
            <w:tcW w:w="0" w:type="auto"/>
            <w:tcBorders>
              <w:bottom w:val="single" w:sz="4" w:space="0" w:color="000000"/>
            </w:tcBorders>
            <w:vAlign w:val="center"/>
            <w:hideMark/>
          </w:tcPr>
          <w:p w:rsidR="00000000" w:rsidRDefault="00CA1F0B">
            <w:pPr>
              <w:pStyle w:val="a3"/>
            </w:pPr>
            <w:r>
              <w:t>5</w:t>
            </w:r>
            <w:r>
              <w:t xml:space="preserve"> </w:t>
            </w:r>
          </w:p>
        </w:tc>
        <w:tc>
          <w:tcPr>
            <w:tcW w:w="0" w:type="auto"/>
            <w:tcBorders>
              <w:bottom w:val="single" w:sz="4" w:space="0" w:color="000000"/>
            </w:tcBorders>
            <w:vAlign w:val="center"/>
            <w:hideMark/>
          </w:tcPr>
          <w:p w:rsidR="00000000" w:rsidRDefault="00CA1F0B">
            <w:pPr>
              <w:pStyle w:val="a3"/>
            </w:pPr>
            <w:r>
              <w:t>20</w:t>
            </w:r>
            <w:r>
              <w:t xml:space="preserve"> </w:t>
            </w:r>
          </w:p>
        </w:tc>
        <w:tc>
          <w:tcPr>
            <w:tcW w:w="0" w:type="auto"/>
            <w:tcBorders>
              <w:bottom w:val="single" w:sz="4" w:space="0" w:color="000000"/>
            </w:tcBorders>
            <w:vAlign w:val="center"/>
            <w:hideMark/>
          </w:tcPr>
          <w:p w:rsidR="00000000" w:rsidRDefault="00CA1F0B">
            <w:pPr>
              <w:pStyle w:val="a3"/>
            </w:pPr>
            <w:r>
              <w:t>16</w:t>
            </w:r>
            <w:r>
              <w:t xml:space="preserve"> </w:t>
            </w:r>
          </w:p>
        </w:tc>
        <w:tc>
          <w:tcPr>
            <w:tcW w:w="0" w:type="auto"/>
            <w:tcBorders>
              <w:bottom w:val="single" w:sz="4" w:space="0" w:color="000000"/>
            </w:tcBorders>
            <w:vAlign w:val="center"/>
            <w:hideMark/>
          </w:tcPr>
          <w:p w:rsidR="00000000" w:rsidRDefault="00CA1F0B">
            <w:pPr>
              <w:pStyle w:val="a3"/>
            </w:pPr>
            <w:r>
              <w:t>7</w:t>
            </w:r>
            <w:r>
              <w:t xml:space="preserve"> </w:t>
            </w:r>
          </w:p>
        </w:tc>
        <w:tc>
          <w:tcPr>
            <w:tcW w:w="0" w:type="auto"/>
            <w:tcBorders>
              <w:bottom w:val="single" w:sz="4" w:space="0" w:color="000000"/>
            </w:tcBorders>
            <w:vAlign w:val="center"/>
            <w:hideMark/>
          </w:tcPr>
          <w:p w:rsidR="00000000" w:rsidRDefault="00CA1F0B">
            <w:pPr>
              <w:pStyle w:val="a3"/>
            </w:pPr>
            <w:r>
              <w:t>12</w:t>
            </w:r>
            <w:r>
              <w:t xml:space="preserve"> </w:t>
            </w:r>
          </w:p>
        </w:tc>
        <w:tc>
          <w:tcPr>
            <w:tcW w:w="0" w:type="auto"/>
            <w:tcBorders>
              <w:bottom w:val="single" w:sz="4" w:space="0" w:color="000000"/>
            </w:tcBorders>
            <w:vAlign w:val="center"/>
            <w:hideMark/>
          </w:tcPr>
          <w:p w:rsidR="00000000" w:rsidRDefault="00CA1F0B">
            <w:pPr>
              <w:pStyle w:val="a3"/>
            </w:pPr>
            <w:r>
              <w:t>15</w:t>
            </w:r>
            <w:r>
              <w:t xml:space="preserve"> </w:t>
            </w:r>
          </w:p>
        </w:tc>
        <w:tc>
          <w:tcPr>
            <w:tcW w:w="0" w:type="auto"/>
            <w:tcBorders>
              <w:bottom w:val="single" w:sz="4" w:space="0" w:color="000000"/>
            </w:tcBorders>
            <w:vAlign w:val="center"/>
            <w:hideMark/>
          </w:tcPr>
          <w:p w:rsidR="00000000" w:rsidRDefault="00CA1F0B">
            <w:pPr>
              <w:pStyle w:val="a3"/>
            </w:pPr>
            <w:r>
              <w:t>70</w:t>
            </w:r>
            <w:r>
              <w:t xml:space="preserve"> </w:t>
            </w:r>
          </w:p>
        </w:tc>
        <w:tc>
          <w:tcPr>
            <w:tcW w:w="0" w:type="auto"/>
            <w:tcBorders>
              <w:bottom w:val="single" w:sz="4" w:space="0" w:color="000000"/>
            </w:tcBorders>
            <w:vAlign w:val="center"/>
            <w:hideMark/>
          </w:tcPr>
          <w:p w:rsidR="00000000" w:rsidRDefault="00CA1F0B">
            <w:pPr>
              <w:pStyle w:val="a3"/>
            </w:pPr>
            <w:r>
              <w:t>3</w:t>
            </w:r>
            <w:r>
              <w:t xml:space="preserve"> </w:t>
            </w:r>
          </w:p>
        </w:tc>
        <w:tc>
          <w:tcPr>
            <w:tcW w:w="0" w:type="auto"/>
            <w:tcBorders>
              <w:bottom w:val="single" w:sz="4" w:space="0" w:color="000000"/>
            </w:tcBorders>
            <w:vAlign w:val="center"/>
            <w:hideMark/>
          </w:tcPr>
          <w:p w:rsidR="00000000" w:rsidRDefault="00CA1F0B">
            <w:pPr>
              <w:pStyle w:val="a3"/>
            </w:pPr>
            <w:r>
              <w:t>А; Б (Г); В (Д</w:t>
            </w:r>
            <w:r>
              <w:t>)</w:t>
            </w:r>
          </w:p>
        </w:tc>
      </w:tr>
      <w:tr w:rsidR="00000000">
        <w:trPr>
          <w:divId w:val="1182203916"/>
        </w:trPr>
        <w:tc>
          <w:tcPr>
            <w:tcW w:w="0" w:type="auto"/>
            <w:tcBorders>
              <w:bottom w:val="single" w:sz="4" w:space="0" w:color="000000"/>
            </w:tcBorders>
            <w:vAlign w:val="center"/>
            <w:hideMark/>
          </w:tcPr>
          <w:p w:rsidR="00000000" w:rsidRDefault="00CA1F0B">
            <w:pPr>
              <w:pStyle w:val="a3"/>
            </w:pPr>
            <w:r>
              <w:t>Математика</w:t>
            </w:r>
            <w:r>
              <w:t xml:space="preserve"> </w:t>
            </w:r>
          </w:p>
        </w:tc>
        <w:tc>
          <w:tcPr>
            <w:tcW w:w="0" w:type="auto"/>
            <w:tcBorders>
              <w:bottom w:val="single" w:sz="4" w:space="0" w:color="000000"/>
            </w:tcBorders>
            <w:vAlign w:val="center"/>
            <w:hideMark/>
          </w:tcPr>
          <w:p w:rsidR="00000000" w:rsidRDefault="00CA1F0B">
            <w:pPr>
              <w:pStyle w:val="a3"/>
            </w:pPr>
            <w:r>
              <w:t>6</w:t>
            </w:r>
            <w:r>
              <w:t xml:space="preserve"> </w:t>
            </w:r>
          </w:p>
        </w:tc>
        <w:tc>
          <w:tcPr>
            <w:tcW w:w="0" w:type="auto"/>
            <w:tcBorders>
              <w:bottom w:val="single" w:sz="4" w:space="0" w:color="000000"/>
            </w:tcBorders>
            <w:vAlign w:val="center"/>
            <w:hideMark/>
          </w:tcPr>
          <w:p w:rsidR="00000000" w:rsidRDefault="00CA1F0B">
            <w:pPr>
              <w:pStyle w:val="a3"/>
            </w:pPr>
            <w:r>
              <w:t>8</w:t>
            </w:r>
            <w:r>
              <w:t xml:space="preserve"> </w:t>
            </w:r>
          </w:p>
        </w:tc>
        <w:tc>
          <w:tcPr>
            <w:tcW w:w="0" w:type="auto"/>
            <w:tcBorders>
              <w:bottom w:val="single" w:sz="4" w:space="0" w:color="000000"/>
            </w:tcBorders>
            <w:vAlign w:val="center"/>
            <w:hideMark/>
          </w:tcPr>
          <w:p w:rsidR="00000000" w:rsidRDefault="00CA1F0B">
            <w:pPr>
              <w:pStyle w:val="a3"/>
            </w:pPr>
            <w:r>
              <w:t>16</w:t>
            </w:r>
            <w:r>
              <w:t xml:space="preserve"> </w:t>
            </w:r>
          </w:p>
        </w:tc>
        <w:tc>
          <w:tcPr>
            <w:tcW w:w="0" w:type="auto"/>
            <w:tcBorders>
              <w:bottom w:val="single" w:sz="4" w:space="0" w:color="000000"/>
            </w:tcBorders>
            <w:vAlign w:val="center"/>
            <w:hideMark/>
          </w:tcPr>
          <w:p w:rsidR="00000000" w:rsidRDefault="00CA1F0B">
            <w:pPr>
              <w:pStyle w:val="a3"/>
            </w:pPr>
            <w:r>
              <w:t>16</w:t>
            </w:r>
            <w:r>
              <w:t xml:space="preserve"> </w:t>
            </w:r>
          </w:p>
        </w:tc>
        <w:tc>
          <w:tcPr>
            <w:tcW w:w="0" w:type="auto"/>
            <w:tcBorders>
              <w:bottom w:val="single" w:sz="4" w:space="0" w:color="000000"/>
            </w:tcBorders>
            <w:vAlign w:val="center"/>
            <w:hideMark/>
          </w:tcPr>
          <w:p w:rsidR="00000000" w:rsidRDefault="00CA1F0B">
            <w:pPr>
              <w:pStyle w:val="a3"/>
            </w:pPr>
            <w:r>
              <w:t>10</w:t>
            </w:r>
            <w:r>
              <w:t xml:space="preserve"> </w:t>
            </w:r>
          </w:p>
        </w:tc>
        <w:tc>
          <w:tcPr>
            <w:tcW w:w="0" w:type="auto"/>
            <w:tcBorders>
              <w:bottom w:val="single" w:sz="4" w:space="0" w:color="000000"/>
            </w:tcBorders>
            <w:vAlign w:val="center"/>
            <w:hideMark/>
          </w:tcPr>
          <w:p w:rsidR="00000000" w:rsidRDefault="00CA1F0B">
            <w:pPr>
              <w:pStyle w:val="a3"/>
            </w:pPr>
            <w:r>
              <w:t>20</w:t>
            </w:r>
            <w:r>
              <w:t xml:space="preserve"> </w:t>
            </w:r>
          </w:p>
        </w:tc>
        <w:tc>
          <w:tcPr>
            <w:tcW w:w="0" w:type="auto"/>
            <w:tcBorders>
              <w:bottom w:val="single" w:sz="4" w:space="0" w:color="000000"/>
            </w:tcBorders>
            <w:vAlign w:val="center"/>
            <w:hideMark/>
          </w:tcPr>
          <w:p w:rsidR="00000000" w:rsidRDefault="00CA1F0B">
            <w:pPr>
              <w:pStyle w:val="a3"/>
            </w:pPr>
            <w:r>
              <w:t>70</w:t>
            </w:r>
            <w:r>
              <w:t xml:space="preserve"> </w:t>
            </w:r>
          </w:p>
        </w:tc>
        <w:tc>
          <w:tcPr>
            <w:tcW w:w="0" w:type="auto"/>
            <w:tcBorders>
              <w:bottom w:val="single" w:sz="4" w:space="0" w:color="000000"/>
            </w:tcBorders>
            <w:vAlign w:val="center"/>
            <w:hideMark/>
          </w:tcPr>
          <w:p w:rsidR="00000000" w:rsidRDefault="00CA1F0B">
            <w:pPr>
              <w:pStyle w:val="a3"/>
            </w:pPr>
            <w:r>
              <w:t>3</w:t>
            </w:r>
            <w:r>
              <w:t xml:space="preserve"> </w:t>
            </w:r>
          </w:p>
        </w:tc>
        <w:tc>
          <w:tcPr>
            <w:tcW w:w="0" w:type="auto"/>
            <w:tcBorders>
              <w:bottom w:val="single" w:sz="4" w:space="0" w:color="000000"/>
            </w:tcBorders>
            <w:vAlign w:val="center"/>
            <w:hideMark/>
          </w:tcPr>
          <w:p w:rsidR="00000000" w:rsidRDefault="00CA1F0B">
            <w:pPr>
              <w:pStyle w:val="a3"/>
            </w:pPr>
            <w:r>
              <w:t>В (А, Б, Г, Д)</w:t>
            </w:r>
            <w:r>
              <w:t xml:space="preserve"> </w:t>
            </w:r>
          </w:p>
        </w:tc>
      </w:tr>
      <w:tr w:rsidR="00000000">
        <w:trPr>
          <w:divId w:val="1182203916"/>
        </w:trPr>
        <w:tc>
          <w:tcPr>
            <w:tcW w:w="0" w:type="auto"/>
            <w:tcBorders>
              <w:bottom w:val="single" w:sz="4" w:space="0" w:color="000000"/>
            </w:tcBorders>
            <w:vAlign w:val="center"/>
            <w:hideMark/>
          </w:tcPr>
          <w:p w:rsidR="00000000" w:rsidRDefault="00CA1F0B">
            <w:pPr>
              <w:pStyle w:val="a3"/>
            </w:pPr>
            <w:r>
              <w:t>История</w:t>
            </w:r>
            <w:r>
              <w:t xml:space="preserve"> </w:t>
            </w:r>
          </w:p>
        </w:tc>
        <w:tc>
          <w:tcPr>
            <w:tcW w:w="0" w:type="auto"/>
            <w:tcBorders>
              <w:bottom w:val="single" w:sz="4" w:space="0" w:color="000000"/>
            </w:tcBorders>
            <w:vAlign w:val="center"/>
            <w:hideMark/>
          </w:tcPr>
          <w:p w:rsidR="00000000" w:rsidRDefault="00CA1F0B">
            <w:pPr>
              <w:pStyle w:val="a3"/>
            </w:pPr>
            <w:r>
              <w:t>-</w:t>
            </w:r>
            <w:r>
              <w:t xml:space="preserve"> </w:t>
            </w:r>
          </w:p>
        </w:tc>
        <w:tc>
          <w:tcPr>
            <w:tcW w:w="0" w:type="auto"/>
            <w:tcBorders>
              <w:bottom w:val="single" w:sz="4" w:space="0" w:color="000000"/>
            </w:tcBorders>
            <w:vAlign w:val="center"/>
            <w:hideMark/>
          </w:tcPr>
          <w:p w:rsidR="00000000" w:rsidRDefault="00CA1F0B">
            <w:pPr>
              <w:rPr>
                <w:rFonts w:eastAsia="Times New Roman"/>
              </w:rPr>
            </w:pPr>
          </w:p>
        </w:tc>
        <w:tc>
          <w:tcPr>
            <w:tcW w:w="0" w:type="auto"/>
            <w:tcBorders>
              <w:bottom w:val="single" w:sz="4" w:space="0" w:color="000000"/>
            </w:tcBorders>
            <w:vAlign w:val="center"/>
            <w:hideMark/>
          </w:tcPr>
          <w:p w:rsidR="00000000" w:rsidRDefault="00CA1F0B">
            <w:pPr>
              <w:rPr>
                <w:rFonts w:eastAsia="Times New Roman"/>
              </w:rPr>
            </w:pPr>
          </w:p>
        </w:tc>
        <w:tc>
          <w:tcPr>
            <w:tcW w:w="0" w:type="auto"/>
            <w:tcBorders>
              <w:bottom w:val="single" w:sz="4" w:space="0" w:color="000000"/>
            </w:tcBorders>
            <w:vAlign w:val="center"/>
            <w:hideMark/>
          </w:tcPr>
          <w:p w:rsidR="00000000" w:rsidRDefault="00CA1F0B">
            <w:pPr>
              <w:rPr>
                <w:rFonts w:eastAsia="Times New Roman"/>
              </w:rPr>
            </w:pPr>
          </w:p>
        </w:tc>
        <w:tc>
          <w:tcPr>
            <w:tcW w:w="0" w:type="auto"/>
            <w:tcBorders>
              <w:bottom w:val="single" w:sz="4" w:space="0" w:color="000000"/>
            </w:tcBorders>
            <w:vAlign w:val="center"/>
            <w:hideMark/>
          </w:tcPr>
          <w:p w:rsidR="00000000" w:rsidRDefault="00CA1F0B">
            <w:pPr>
              <w:rPr>
                <w:rFonts w:eastAsia="Times New Roman"/>
              </w:rPr>
            </w:pPr>
          </w:p>
        </w:tc>
        <w:tc>
          <w:tcPr>
            <w:tcW w:w="0" w:type="auto"/>
            <w:tcBorders>
              <w:bottom w:val="single" w:sz="4" w:space="0" w:color="000000"/>
            </w:tcBorders>
            <w:vAlign w:val="center"/>
            <w:hideMark/>
          </w:tcPr>
          <w:p w:rsidR="00000000" w:rsidRDefault="00CA1F0B">
            <w:pPr>
              <w:rPr>
                <w:rFonts w:eastAsia="Times New Roman"/>
              </w:rPr>
            </w:pPr>
          </w:p>
        </w:tc>
        <w:tc>
          <w:tcPr>
            <w:tcW w:w="0" w:type="auto"/>
            <w:tcBorders>
              <w:bottom w:val="single" w:sz="4" w:space="0" w:color="000000"/>
            </w:tcBorders>
            <w:vAlign w:val="center"/>
            <w:hideMark/>
          </w:tcPr>
          <w:p w:rsidR="00000000" w:rsidRDefault="00CA1F0B">
            <w:pPr>
              <w:rPr>
                <w:rFonts w:eastAsia="Times New Roman"/>
              </w:rPr>
            </w:pPr>
          </w:p>
        </w:tc>
        <w:tc>
          <w:tcPr>
            <w:tcW w:w="0" w:type="auto"/>
            <w:tcBorders>
              <w:bottom w:val="single" w:sz="4" w:space="0" w:color="000000"/>
            </w:tcBorders>
            <w:vAlign w:val="center"/>
            <w:hideMark/>
          </w:tcPr>
          <w:p w:rsidR="00000000" w:rsidRDefault="00CA1F0B">
            <w:pPr>
              <w:rPr>
                <w:rFonts w:eastAsia="Times New Roman"/>
              </w:rPr>
            </w:pPr>
          </w:p>
        </w:tc>
        <w:tc>
          <w:tcPr>
            <w:tcW w:w="0" w:type="auto"/>
            <w:tcBorders>
              <w:bottom w:val="single" w:sz="4" w:space="0" w:color="000000"/>
            </w:tcBorders>
            <w:vAlign w:val="center"/>
            <w:hideMark/>
          </w:tcPr>
          <w:p w:rsidR="00000000" w:rsidRDefault="00CA1F0B">
            <w:pPr>
              <w:rPr>
                <w:rFonts w:eastAsia="Times New Roman"/>
              </w:rPr>
            </w:pPr>
          </w:p>
        </w:tc>
      </w:tr>
      <w:tr w:rsidR="00000000">
        <w:trPr>
          <w:divId w:val="1182203916"/>
        </w:trPr>
        <w:tc>
          <w:tcPr>
            <w:tcW w:w="0" w:type="auto"/>
            <w:tcBorders>
              <w:bottom w:val="single" w:sz="4" w:space="0" w:color="000000"/>
            </w:tcBorders>
            <w:vAlign w:val="center"/>
            <w:hideMark/>
          </w:tcPr>
          <w:p w:rsidR="00000000" w:rsidRDefault="00CA1F0B">
            <w:pPr>
              <w:pStyle w:val="a3"/>
            </w:pPr>
            <w:r>
              <w:t>Информатика и ИКТ</w:t>
            </w:r>
            <w:r>
              <w:t xml:space="preserve"> </w:t>
            </w:r>
          </w:p>
        </w:tc>
        <w:tc>
          <w:tcPr>
            <w:tcW w:w="0" w:type="auto"/>
            <w:tcBorders>
              <w:bottom w:val="single" w:sz="4" w:space="0" w:color="000000"/>
            </w:tcBorders>
            <w:vAlign w:val="center"/>
            <w:hideMark/>
          </w:tcPr>
          <w:p w:rsidR="00000000" w:rsidRDefault="00CA1F0B">
            <w:pPr>
              <w:pStyle w:val="a3"/>
            </w:pPr>
            <w:r>
              <w:t>4</w:t>
            </w:r>
            <w:r>
              <w:t xml:space="preserve"> </w:t>
            </w:r>
          </w:p>
        </w:tc>
        <w:tc>
          <w:tcPr>
            <w:tcW w:w="0" w:type="auto"/>
            <w:tcBorders>
              <w:bottom w:val="single" w:sz="4" w:space="0" w:color="000000"/>
            </w:tcBorders>
            <w:vAlign w:val="center"/>
            <w:hideMark/>
          </w:tcPr>
          <w:p w:rsidR="00000000" w:rsidRDefault="00CA1F0B">
            <w:pPr>
              <w:pStyle w:val="a3"/>
            </w:pPr>
            <w:r>
              <w:t>14</w:t>
            </w:r>
            <w:r>
              <w:t xml:space="preserve"> </w:t>
            </w:r>
          </w:p>
        </w:tc>
        <w:tc>
          <w:tcPr>
            <w:tcW w:w="0" w:type="auto"/>
            <w:tcBorders>
              <w:bottom w:val="single" w:sz="4" w:space="0" w:color="000000"/>
            </w:tcBorders>
            <w:vAlign w:val="center"/>
            <w:hideMark/>
          </w:tcPr>
          <w:p w:rsidR="00000000" w:rsidRDefault="00CA1F0B">
            <w:pPr>
              <w:pStyle w:val="a3"/>
            </w:pPr>
            <w:r>
              <w:t>17</w:t>
            </w:r>
            <w:r>
              <w:t xml:space="preserve"> </w:t>
            </w:r>
          </w:p>
        </w:tc>
        <w:tc>
          <w:tcPr>
            <w:tcW w:w="0" w:type="auto"/>
            <w:tcBorders>
              <w:bottom w:val="single" w:sz="4" w:space="0" w:color="000000"/>
            </w:tcBorders>
            <w:vAlign w:val="center"/>
            <w:hideMark/>
          </w:tcPr>
          <w:p w:rsidR="00000000" w:rsidRDefault="00CA1F0B">
            <w:pPr>
              <w:pStyle w:val="a3"/>
            </w:pPr>
            <w:r>
              <w:t>15</w:t>
            </w:r>
            <w:r>
              <w:t xml:space="preserve"> </w:t>
            </w:r>
          </w:p>
        </w:tc>
        <w:tc>
          <w:tcPr>
            <w:tcW w:w="0" w:type="auto"/>
            <w:tcBorders>
              <w:bottom w:val="single" w:sz="4" w:space="0" w:color="000000"/>
            </w:tcBorders>
            <w:vAlign w:val="center"/>
            <w:hideMark/>
          </w:tcPr>
          <w:p w:rsidR="00000000" w:rsidRDefault="00CA1F0B">
            <w:pPr>
              <w:pStyle w:val="a3"/>
            </w:pPr>
            <w:r>
              <w:t>14</w:t>
            </w:r>
            <w:r>
              <w:t xml:space="preserve"> </w:t>
            </w:r>
          </w:p>
        </w:tc>
        <w:tc>
          <w:tcPr>
            <w:tcW w:w="0" w:type="auto"/>
            <w:tcBorders>
              <w:bottom w:val="single" w:sz="4" w:space="0" w:color="000000"/>
            </w:tcBorders>
            <w:vAlign w:val="center"/>
            <w:hideMark/>
          </w:tcPr>
          <w:p w:rsidR="00000000" w:rsidRDefault="00CA1F0B">
            <w:pPr>
              <w:pStyle w:val="a3"/>
            </w:pPr>
            <w:r>
              <w:t>12</w:t>
            </w:r>
            <w:r>
              <w:t xml:space="preserve"> </w:t>
            </w:r>
          </w:p>
        </w:tc>
        <w:tc>
          <w:tcPr>
            <w:tcW w:w="0" w:type="auto"/>
            <w:tcBorders>
              <w:bottom w:val="single" w:sz="4" w:space="0" w:color="000000"/>
            </w:tcBorders>
            <w:vAlign w:val="center"/>
            <w:hideMark/>
          </w:tcPr>
          <w:p w:rsidR="00000000" w:rsidRDefault="00CA1F0B">
            <w:pPr>
              <w:pStyle w:val="a3"/>
            </w:pPr>
            <w:r>
              <w:t>72</w:t>
            </w:r>
            <w:r>
              <w:t xml:space="preserve"> </w:t>
            </w:r>
          </w:p>
        </w:tc>
        <w:tc>
          <w:tcPr>
            <w:tcW w:w="0" w:type="auto"/>
            <w:tcBorders>
              <w:bottom w:val="single" w:sz="4" w:space="0" w:color="000000"/>
            </w:tcBorders>
            <w:vAlign w:val="center"/>
            <w:hideMark/>
          </w:tcPr>
          <w:p w:rsidR="00000000" w:rsidRDefault="00CA1F0B">
            <w:pPr>
              <w:pStyle w:val="a3"/>
            </w:pPr>
            <w:r>
              <w:t>3</w:t>
            </w:r>
            <w:r>
              <w:t xml:space="preserve"> </w:t>
            </w:r>
          </w:p>
        </w:tc>
        <w:tc>
          <w:tcPr>
            <w:tcW w:w="0" w:type="auto"/>
            <w:tcBorders>
              <w:bottom w:val="single" w:sz="4" w:space="0" w:color="000000"/>
            </w:tcBorders>
            <w:vAlign w:val="center"/>
            <w:hideMark/>
          </w:tcPr>
          <w:p w:rsidR="00000000" w:rsidRDefault="00CA1F0B">
            <w:pPr>
              <w:pStyle w:val="a3"/>
            </w:pPr>
            <w:r>
              <w:t>В (А, Б, В, Г)</w:t>
            </w:r>
            <w:r>
              <w:t xml:space="preserve"> </w:t>
            </w:r>
          </w:p>
        </w:tc>
      </w:tr>
      <w:tr w:rsidR="00000000">
        <w:trPr>
          <w:divId w:val="1182203916"/>
        </w:trPr>
        <w:tc>
          <w:tcPr>
            <w:tcW w:w="0" w:type="auto"/>
            <w:tcBorders>
              <w:bottom w:val="single" w:sz="4" w:space="0" w:color="000000"/>
            </w:tcBorders>
            <w:vAlign w:val="center"/>
            <w:hideMark/>
          </w:tcPr>
          <w:p w:rsidR="00000000" w:rsidRDefault="00CA1F0B">
            <w:pPr>
              <w:pStyle w:val="a3"/>
            </w:pPr>
            <w:r>
              <w:t>Иностранный язык</w:t>
            </w:r>
            <w:r>
              <w:t xml:space="preserve"> </w:t>
            </w:r>
          </w:p>
        </w:tc>
        <w:tc>
          <w:tcPr>
            <w:tcW w:w="0" w:type="auto"/>
            <w:tcBorders>
              <w:bottom w:val="single" w:sz="4" w:space="0" w:color="000000"/>
            </w:tcBorders>
            <w:vAlign w:val="center"/>
            <w:hideMark/>
          </w:tcPr>
          <w:p w:rsidR="00000000" w:rsidRDefault="00CA1F0B">
            <w:pPr>
              <w:pStyle w:val="a3"/>
            </w:pPr>
            <w:r>
              <w:t>6</w:t>
            </w:r>
            <w:r>
              <w:t xml:space="preserve"> </w:t>
            </w:r>
          </w:p>
        </w:tc>
        <w:tc>
          <w:tcPr>
            <w:tcW w:w="0" w:type="auto"/>
            <w:tcBorders>
              <w:bottom w:val="single" w:sz="4" w:space="0" w:color="000000"/>
            </w:tcBorders>
            <w:vAlign w:val="center"/>
            <w:hideMark/>
          </w:tcPr>
          <w:p w:rsidR="00000000" w:rsidRDefault="00CA1F0B">
            <w:pPr>
              <w:pStyle w:val="a3"/>
            </w:pPr>
            <w:r>
              <w:t>17</w:t>
            </w:r>
            <w:r>
              <w:t xml:space="preserve"> </w:t>
            </w:r>
          </w:p>
        </w:tc>
        <w:tc>
          <w:tcPr>
            <w:tcW w:w="0" w:type="auto"/>
            <w:tcBorders>
              <w:bottom w:val="single" w:sz="4" w:space="0" w:color="000000"/>
            </w:tcBorders>
            <w:vAlign w:val="center"/>
            <w:hideMark/>
          </w:tcPr>
          <w:p w:rsidR="00000000" w:rsidRDefault="00CA1F0B">
            <w:pPr>
              <w:pStyle w:val="a3"/>
            </w:pPr>
            <w:r>
              <w:t>18</w:t>
            </w:r>
            <w:r>
              <w:t xml:space="preserve"> </w:t>
            </w:r>
          </w:p>
        </w:tc>
        <w:tc>
          <w:tcPr>
            <w:tcW w:w="0" w:type="auto"/>
            <w:tcBorders>
              <w:bottom w:val="single" w:sz="4" w:space="0" w:color="000000"/>
            </w:tcBorders>
            <w:vAlign w:val="center"/>
            <w:hideMark/>
          </w:tcPr>
          <w:p w:rsidR="00000000" w:rsidRDefault="00CA1F0B">
            <w:pPr>
              <w:pStyle w:val="a3"/>
            </w:pPr>
            <w:r>
              <w:t>20</w:t>
            </w:r>
            <w:r>
              <w:t xml:space="preserve"> </w:t>
            </w:r>
          </w:p>
        </w:tc>
        <w:tc>
          <w:tcPr>
            <w:tcW w:w="0" w:type="auto"/>
            <w:tcBorders>
              <w:bottom w:val="single" w:sz="4" w:space="0" w:color="000000"/>
            </w:tcBorders>
            <w:vAlign w:val="center"/>
            <w:hideMark/>
          </w:tcPr>
          <w:p w:rsidR="00000000" w:rsidRDefault="00CA1F0B">
            <w:pPr>
              <w:pStyle w:val="a3"/>
            </w:pPr>
            <w:r>
              <w:t>15</w:t>
            </w:r>
            <w:r>
              <w:t xml:space="preserve"> </w:t>
            </w:r>
          </w:p>
        </w:tc>
        <w:tc>
          <w:tcPr>
            <w:tcW w:w="0" w:type="auto"/>
            <w:tcBorders>
              <w:bottom w:val="single" w:sz="4" w:space="0" w:color="000000"/>
            </w:tcBorders>
            <w:vAlign w:val="center"/>
            <w:hideMark/>
          </w:tcPr>
          <w:p w:rsidR="00000000" w:rsidRDefault="00CA1F0B">
            <w:pPr>
              <w:pStyle w:val="a3"/>
            </w:pPr>
            <w:r>
              <w:t>14</w:t>
            </w:r>
            <w:r>
              <w:t xml:space="preserve"> </w:t>
            </w:r>
          </w:p>
        </w:tc>
        <w:tc>
          <w:tcPr>
            <w:tcW w:w="0" w:type="auto"/>
            <w:tcBorders>
              <w:bottom w:val="single" w:sz="4" w:space="0" w:color="000000"/>
            </w:tcBorders>
            <w:vAlign w:val="center"/>
            <w:hideMark/>
          </w:tcPr>
          <w:p w:rsidR="00000000" w:rsidRDefault="00CA1F0B">
            <w:pPr>
              <w:pStyle w:val="a3"/>
            </w:pPr>
            <w:r>
              <w:t>84</w:t>
            </w:r>
            <w:r>
              <w:t xml:space="preserve"> </w:t>
            </w:r>
          </w:p>
        </w:tc>
        <w:tc>
          <w:tcPr>
            <w:tcW w:w="0" w:type="auto"/>
            <w:tcBorders>
              <w:bottom w:val="single" w:sz="4" w:space="0" w:color="000000"/>
            </w:tcBorders>
            <w:vAlign w:val="center"/>
            <w:hideMark/>
          </w:tcPr>
          <w:p w:rsidR="00000000" w:rsidRDefault="00CA1F0B">
            <w:pPr>
              <w:pStyle w:val="a3"/>
            </w:pPr>
            <w:r>
              <w:t>6</w:t>
            </w:r>
            <w:r>
              <w:t xml:space="preserve"> </w:t>
            </w:r>
          </w:p>
        </w:tc>
        <w:tc>
          <w:tcPr>
            <w:tcW w:w="0" w:type="auto"/>
            <w:tcBorders>
              <w:bottom w:val="single" w:sz="4" w:space="0" w:color="000000"/>
            </w:tcBorders>
            <w:vAlign w:val="center"/>
            <w:hideMark/>
          </w:tcPr>
          <w:p w:rsidR="00000000" w:rsidRDefault="00CA1F0B">
            <w:pPr>
              <w:pStyle w:val="a3"/>
            </w:pPr>
            <w:r>
              <w:t>В, Д, (А, Б, Г</w:t>
            </w:r>
            <w:r>
              <w:t>)</w:t>
            </w:r>
          </w:p>
        </w:tc>
      </w:tr>
      <w:tr w:rsidR="00000000">
        <w:trPr>
          <w:divId w:val="1182203916"/>
        </w:trPr>
        <w:tc>
          <w:tcPr>
            <w:tcW w:w="0" w:type="auto"/>
            <w:tcBorders>
              <w:bottom w:val="single" w:sz="4" w:space="0" w:color="000000"/>
            </w:tcBorders>
            <w:vAlign w:val="center"/>
            <w:hideMark/>
          </w:tcPr>
          <w:p w:rsidR="00000000" w:rsidRDefault="00CA1F0B">
            <w:pPr>
              <w:pStyle w:val="a3"/>
            </w:pPr>
            <w:r>
              <w:t>...</w:t>
            </w:r>
            <w:r>
              <w:t xml:space="preserve"> </w:t>
            </w:r>
          </w:p>
        </w:tc>
        <w:tc>
          <w:tcPr>
            <w:tcW w:w="0" w:type="auto"/>
            <w:tcBorders>
              <w:bottom w:val="single" w:sz="4" w:space="0" w:color="000000"/>
            </w:tcBorders>
            <w:vAlign w:val="center"/>
            <w:hideMark/>
          </w:tcPr>
          <w:p w:rsidR="00000000" w:rsidRDefault="00CA1F0B">
            <w:pPr>
              <w:rPr>
                <w:rFonts w:eastAsia="Times New Roman"/>
              </w:rPr>
            </w:pPr>
          </w:p>
        </w:tc>
        <w:tc>
          <w:tcPr>
            <w:tcW w:w="0" w:type="auto"/>
            <w:tcBorders>
              <w:bottom w:val="single" w:sz="4" w:space="0" w:color="000000"/>
            </w:tcBorders>
            <w:vAlign w:val="center"/>
            <w:hideMark/>
          </w:tcPr>
          <w:p w:rsidR="00000000" w:rsidRDefault="00CA1F0B">
            <w:pPr>
              <w:rPr>
                <w:rFonts w:eastAsia="Times New Roman"/>
              </w:rPr>
            </w:pPr>
          </w:p>
        </w:tc>
        <w:tc>
          <w:tcPr>
            <w:tcW w:w="0" w:type="auto"/>
            <w:tcBorders>
              <w:bottom w:val="single" w:sz="4" w:space="0" w:color="000000"/>
            </w:tcBorders>
            <w:vAlign w:val="center"/>
            <w:hideMark/>
          </w:tcPr>
          <w:p w:rsidR="00000000" w:rsidRDefault="00CA1F0B">
            <w:pPr>
              <w:rPr>
                <w:rFonts w:eastAsia="Times New Roman"/>
              </w:rPr>
            </w:pPr>
          </w:p>
        </w:tc>
        <w:tc>
          <w:tcPr>
            <w:tcW w:w="0" w:type="auto"/>
            <w:tcBorders>
              <w:bottom w:val="single" w:sz="4" w:space="0" w:color="000000"/>
            </w:tcBorders>
            <w:vAlign w:val="center"/>
            <w:hideMark/>
          </w:tcPr>
          <w:p w:rsidR="00000000" w:rsidRDefault="00CA1F0B">
            <w:pPr>
              <w:rPr>
                <w:rFonts w:eastAsia="Times New Roman"/>
              </w:rPr>
            </w:pPr>
          </w:p>
        </w:tc>
        <w:tc>
          <w:tcPr>
            <w:tcW w:w="0" w:type="auto"/>
            <w:tcBorders>
              <w:bottom w:val="single" w:sz="4" w:space="0" w:color="000000"/>
            </w:tcBorders>
            <w:vAlign w:val="center"/>
            <w:hideMark/>
          </w:tcPr>
          <w:p w:rsidR="00000000" w:rsidRDefault="00CA1F0B">
            <w:pPr>
              <w:rPr>
                <w:rFonts w:eastAsia="Times New Roman"/>
              </w:rPr>
            </w:pPr>
          </w:p>
        </w:tc>
        <w:tc>
          <w:tcPr>
            <w:tcW w:w="0" w:type="auto"/>
            <w:tcBorders>
              <w:bottom w:val="single" w:sz="4" w:space="0" w:color="000000"/>
            </w:tcBorders>
            <w:vAlign w:val="center"/>
            <w:hideMark/>
          </w:tcPr>
          <w:p w:rsidR="00000000" w:rsidRDefault="00CA1F0B">
            <w:pPr>
              <w:rPr>
                <w:rFonts w:eastAsia="Times New Roman"/>
              </w:rPr>
            </w:pPr>
          </w:p>
        </w:tc>
        <w:tc>
          <w:tcPr>
            <w:tcW w:w="0" w:type="auto"/>
            <w:tcBorders>
              <w:bottom w:val="single" w:sz="4" w:space="0" w:color="000000"/>
            </w:tcBorders>
            <w:vAlign w:val="center"/>
            <w:hideMark/>
          </w:tcPr>
          <w:p w:rsidR="00000000" w:rsidRDefault="00CA1F0B">
            <w:pPr>
              <w:rPr>
                <w:rFonts w:eastAsia="Times New Roman"/>
              </w:rPr>
            </w:pPr>
          </w:p>
        </w:tc>
        <w:tc>
          <w:tcPr>
            <w:tcW w:w="0" w:type="auto"/>
            <w:tcBorders>
              <w:bottom w:val="single" w:sz="4" w:space="0" w:color="000000"/>
            </w:tcBorders>
            <w:vAlign w:val="center"/>
            <w:hideMark/>
          </w:tcPr>
          <w:p w:rsidR="00000000" w:rsidRDefault="00CA1F0B">
            <w:pPr>
              <w:rPr>
                <w:rFonts w:eastAsia="Times New Roman"/>
              </w:rPr>
            </w:pPr>
          </w:p>
        </w:tc>
        <w:tc>
          <w:tcPr>
            <w:tcW w:w="0" w:type="auto"/>
            <w:tcBorders>
              <w:bottom w:val="single" w:sz="4" w:space="0" w:color="000000"/>
            </w:tcBorders>
            <w:vAlign w:val="center"/>
            <w:hideMark/>
          </w:tcPr>
          <w:p w:rsidR="00000000" w:rsidRDefault="00CA1F0B">
            <w:pPr>
              <w:rPr>
                <w:rFonts w:eastAsia="Times New Roman"/>
              </w:rPr>
            </w:pPr>
          </w:p>
        </w:tc>
      </w:tr>
      <w:tr w:rsidR="00000000">
        <w:trPr>
          <w:divId w:val="1182203916"/>
        </w:trPr>
        <w:tc>
          <w:tcPr>
            <w:tcW w:w="0" w:type="auto"/>
            <w:tcBorders>
              <w:bottom w:val="single" w:sz="4" w:space="0" w:color="000000"/>
            </w:tcBorders>
            <w:vAlign w:val="center"/>
            <w:hideMark/>
          </w:tcPr>
          <w:p w:rsidR="00000000" w:rsidRDefault="00CA1F0B">
            <w:pPr>
              <w:pStyle w:val="a3"/>
            </w:pPr>
            <w:r>
              <w:t>Физика</w:t>
            </w:r>
            <w:r>
              <w:t xml:space="preserve"> </w:t>
            </w:r>
          </w:p>
        </w:tc>
        <w:tc>
          <w:tcPr>
            <w:tcW w:w="0" w:type="auto"/>
            <w:tcBorders>
              <w:bottom w:val="single" w:sz="4" w:space="0" w:color="000000"/>
            </w:tcBorders>
            <w:vAlign w:val="center"/>
            <w:hideMark/>
          </w:tcPr>
          <w:p w:rsidR="00000000" w:rsidRDefault="00CA1F0B">
            <w:pPr>
              <w:pStyle w:val="a3"/>
            </w:pPr>
            <w:r>
              <w:t>5</w:t>
            </w:r>
            <w:r>
              <w:t xml:space="preserve"> </w:t>
            </w:r>
          </w:p>
        </w:tc>
        <w:tc>
          <w:tcPr>
            <w:tcW w:w="0" w:type="auto"/>
            <w:tcBorders>
              <w:bottom w:val="single" w:sz="4" w:space="0" w:color="000000"/>
            </w:tcBorders>
            <w:vAlign w:val="center"/>
            <w:hideMark/>
          </w:tcPr>
          <w:p w:rsidR="00000000" w:rsidRDefault="00CA1F0B">
            <w:pPr>
              <w:pStyle w:val="a3"/>
            </w:pPr>
            <w:r>
              <w:t>4</w:t>
            </w:r>
            <w:r>
              <w:t xml:space="preserve"> </w:t>
            </w:r>
          </w:p>
        </w:tc>
        <w:tc>
          <w:tcPr>
            <w:tcW w:w="0" w:type="auto"/>
            <w:tcBorders>
              <w:bottom w:val="single" w:sz="4" w:space="0" w:color="000000"/>
            </w:tcBorders>
            <w:vAlign w:val="center"/>
            <w:hideMark/>
          </w:tcPr>
          <w:p w:rsidR="00000000" w:rsidRDefault="00CA1F0B">
            <w:pPr>
              <w:pStyle w:val="a3"/>
            </w:pPr>
            <w:r>
              <w:t>9</w:t>
            </w:r>
            <w:r>
              <w:t xml:space="preserve"> </w:t>
            </w:r>
          </w:p>
        </w:tc>
        <w:tc>
          <w:tcPr>
            <w:tcW w:w="0" w:type="auto"/>
            <w:tcBorders>
              <w:bottom w:val="single" w:sz="4" w:space="0" w:color="000000"/>
            </w:tcBorders>
            <w:vAlign w:val="center"/>
            <w:hideMark/>
          </w:tcPr>
          <w:p w:rsidR="00000000" w:rsidRDefault="00CA1F0B">
            <w:pPr>
              <w:pStyle w:val="a3"/>
            </w:pPr>
            <w:r>
              <w:t>10</w:t>
            </w:r>
            <w:r>
              <w:t xml:space="preserve"> </w:t>
            </w:r>
          </w:p>
        </w:tc>
        <w:tc>
          <w:tcPr>
            <w:tcW w:w="0" w:type="auto"/>
            <w:tcBorders>
              <w:bottom w:val="single" w:sz="4" w:space="0" w:color="000000"/>
            </w:tcBorders>
            <w:vAlign w:val="center"/>
            <w:hideMark/>
          </w:tcPr>
          <w:p w:rsidR="00000000" w:rsidRDefault="00CA1F0B">
            <w:pPr>
              <w:pStyle w:val="a3"/>
            </w:pPr>
            <w:r>
              <w:t>8</w:t>
            </w:r>
            <w:r>
              <w:t xml:space="preserve"> </w:t>
            </w:r>
          </w:p>
        </w:tc>
        <w:tc>
          <w:tcPr>
            <w:tcW w:w="0" w:type="auto"/>
            <w:tcBorders>
              <w:bottom w:val="single" w:sz="4" w:space="0" w:color="000000"/>
            </w:tcBorders>
            <w:vAlign w:val="center"/>
            <w:hideMark/>
          </w:tcPr>
          <w:p w:rsidR="00000000" w:rsidRDefault="00CA1F0B">
            <w:pPr>
              <w:pStyle w:val="a3"/>
            </w:pPr>
            <w:r>
              <w:t>7</w:t>
            </w:r>
            <w:r>
              <w:t xml:space="preserve"> </w:t>
            </w:r>
          </w:p>
        </w:tc>
        <w:tc>
          <w:tcPr>
            <w:tcW w:w="0" w:type="auto"/>
            <w:tcBorders>
              <w:bottom w:val="single" w:sz="4" w:space="0" w:color="000000"/>
            </w:tcBorders>
            <w:vAlign w:val="center"/>
            <w:hideMark/>
          </w:tcPr>
          <w:p w:rsidR="00000000" w:rsidRDefault="00CA1F0B">
            <w:pPr>
              <w:pStyle w:val="a3"/>
            </w:pPr>
            <w:r>
              <w:t>38</w:t>
            </w:r>
            <w:r>
              <w:t xml:space="preserve"> </w:t>
            </w:r>
          </w:p>
        </w:tc>
        <w:tc>
          <w:tcPr>
            <w:tcW w:w="0" w:type="auto"/>
            <w:tcBorders>
              <w:bottom w:val="single" w:sz="4" w:space="0" w:color="000000"/>
            </w:tcBorders>
            <w:vAlign w:val="center"/>
            <w:hideMark/>
          </w:tcPr>
          <w:p w:rsidR="00000000" w:rsidRDefault="00CA1F0B">
            <w:pPr>
              <w:pStyle w:val="a3"/>
            </w:pPr>
            <w:r>
              <w:t>2</w:t>
            </w:r>
            <w:r>
              <w:t xml:space="preserve"> </w:t>
            </w:r>
          </w:p>
        </w:tc>
        <w:tc>
          <w:tcPr>
            <w:tcW w:w="0" w:type="auto"/>
            <w:tcBorders>
              <w:bottom w:val="single" w:sz="4" w:space="0" w:color="000000"/>
            </w:tcBorders>
            <w:vAlign w:val="center"/>
            <w:hideMark/>
          </w:tcPr>
          <w:p w:rsidR="00000000" w:rsidRDefault="00CA1F0B">
            <w:pPr>
              <w:pStyle w:val="a3"/>
            </w:pPr>
            <w:r>
              <w:t>В (А, Б, Г, Д)</w:t>
            </w:r>
            <w:r>
              <w:t xml:space="preserve"> </w:t>
            </w:r>
          </w:p>
        </w:tc>
      </w:tr>
    </w:tbl>
    <w:p w:rsidR="00000000" w:rsidRDefault="00CA1F0B">
      <w:pPr>
        <w:pStyle w:val="a3"/>
        <w:divId w:val="1213348110"/>
        <w:rPr>
          <w:rFonts w:ascii="Georgia" w:hAnsi="Georgia"/>
          <w:sz w:val="19"/>
          <w:szCs w:val="19"/>
        </w:rPr>
      </w:pPr>
      <w:r>
        <w:rPr>
          <w:rFonts w:ascii="Georgia" w:hAnsi="Georgia"/>
          <w:sz w:val="19"/>
          <w:szCs w:val="19"/>
        </w:rPr>
        <w:t>Обсуждение вариантов удовлетворения запроса школьников за счет имеющегося в сети ресурса (последние три колонки таблицы). Обсуждение проводится на совещании директоров школ под руководством Председателя Координационного совета, за которым остается решающее</w:t>
      </w:r>
      <w:r>
        <w:rPr>
          <w:rFonts w:ascii="Georgia" w:hAnsi="Georgia"/>
          <w:sz w:val="19"/>
          <w:szCs w:val="19"/>
        </w:rPr>
        <w:t xml:space="preserve"> слово по выбору того или иного варианта распределения ресурсов. Один из вариантов может быть таким</w:t>
      </w:r>
      <w:r>
        <w:rPr>
          <w:rFonts w:ascii="Georgia" w:hAnsi="Georgia"/>
          <w:sz w:val="19"/>
          <w:szCs w:val="19"/>
        </w:rPr>
        <w:t>:</w:t>
      </w:r>
    </w:p>
    <w:p w:rsidR="00000000" w:rsidRDefault="00CA1F0B">
      <w:pPr>
        <w:pStyle w:val="a3"/>
        <w:divId w:val="1213348110"/>
        <w:rPr>
          <w:rFonts w:ascii="Georgia" w:hAnsi="Georgia"/>
          <w:sz w:val="19"/>
          <w:szCs w:val="19"/>
        </w:rPr>
      </w:pPr>
      <w:r>
        <w:rPr>
          <w:rFonts w:ascii="Georgia" w:hAnsi="Georgia"/>
          <w:sz w:val="19"/>
          <w:szCs w:val="19"/>
        </w:rPr>
        <w:t>Русский язык. Желающие изучать предмет на профильном уровне есть во всех школах. Возможность обеспечить преподавание предмета также имеется во всех общеобр</w:t>
      </w:r>
      <w:r>
        <w:rPr>
          <w:rFonts w:ascii="Georgia" w:hAnsi="Georgia"/>
          <w:sz w:val="19"/>
          <w:szCs w:val="19"/>
        </w:rPr>
        <w:t>азовательных учреждениях. Как видно из таблицы, группы по 12 - 15 учеников в школах А и Д небольшие, но затраты на переезды учеников и учителей могут оказаться больше, нежели обучение учащихся в своих школах. Принимается решение - открыть группы по изучени</w:t>
      </w:r>
      <w:r>
        <w:rPr>
          <w:rFonts w:ascii="Georgia" w:hAnsi="Georgia"/>
          <w:sz w:val="19"/>
          <w:szCs w:val="19"/>
        </w:rPr>
        <w:t>ю русского языка в каждой школе</w:t>
      </w:r>
      <w:r>
        <w:rPr>
          <w:rFonts w:ascii="Georgia" w:hAnsi="Georgia"/>
          <w:sz w:val="19"/>
          <w:szCs w:val="19"/>
        </w:rPr>
        <w:t>.</w:t>
      </w:r>
    </w:p>
    <w:p w:rsidR="00000000" w:rsidRDefault="00CA1F0B">
      <w:pPr>
        <w:pStyle w:val="a3"/>
        <w:divId w:val="1213348110"/>
        <w:rPr>
          <w:rFonts w:ascii="Georgia" w:hAnsi="Georgia"/>
          <w:sz w:val="19"/>
          <w:szCs w:val="19"/>
        </w:rPr>
      </w:pPr>
      <w:r>
        <w:rPr>
          <w:rFonts w:ascii="Georgia" w:hAnsi="Georgia"/>
          <w:sz w:val="19"/>
          <w:szCs w:val="19"/>
        </w:rPr>
        <w:t>Литература. Кадровые ресурсы для преподавания литературы на профильном уровне есть в школах А, Б и В. Вероятно, учитывая кадровые возможности и количество желающих изучать этот предмет учащихся, следует открывать три группы</w:t>
      </w:r>
      <w:r>
        <w:rPr>
          <w:rFonts w:ascii="Georgia" w:hAnsi="Georgia"/>
          <w:sz w:val="19"/>
          <w:szCs w:val="19"/>
        </w:rPr>
        <w:t>. При их комплектовании необходимо учитывать наполняемость и удобство перемещения. Одна группа создается в школе А; ученики из школы Г ездят в школу Б; ученики школы В присоединяются к учащимся школы Д</w:t>
      </w:r>
      <w:r>
        <w:rPr>
          <w:rFonts w:ascii="Georgia" w:hAnsi="Georgia"/>
          <w:sz w:val="19"/>
          <w:szCs w:val="19"/>
        </w:rPr>
        <w:t>.</w:t>
      </w:r>
    </w:p>
    <w:p w:rsidR="00000000" w:rsidRDefault="00CA1F0B">
      <w:pPr>
        <w:pStyle w:val="a3"/>
        <w:divId w:val="1213348110"/>
        <w:rPr>
          <w:rFonts w:ascii="Georgia" w:hAnsi="Georgia"/>
          <w:sz w:val="19"/>
          <w:szCs w:val="19"/>
        </w:rPr>
      </w:pPr>
      <w:r>
        <w:rPr>
          <w:rFonts w:ascii="Georgia" w:hAnsi="Georgia"/>
          <w:sz w:val="19"/>
          <w:szCs w:val="19"/>
        </w:rPr>
        <w:t>Математика, информатика, физика. Эти предметы целесоо</w:t>
      </w:r>
      <w:r>
        <w:rPr>
          <w:rFonts w:ascii="Georgia" w:hAnsi="Georgia"/>
          <w:sz w:val="19"/>
          <w:szCs w:val="19"/>
        </w:rPr>
        <w:t>бразно проходить в школе В, сделав ее базовой по данному профильному учебному предмету, укрепив соответственно материально-</w:t>
      </w:r>
      <w:r>
        <w:rPr>
          <w:rFonts w:ascii="Georgia" w:hAnsi="Georgia"/>
          <w:sz w:val="19"/>
          <w:szCs w:val="19"/>
        </w:rPr>
        <w:lastRenderedPageBreak/>
        <w:t>техническую базу, так как только она может обеспечить качество преподавания по двум из трех предметов</w:t>
      </w:r>
      <w:r>
        <w:rPr>
          <w:rFonts w:ascii="Georgia" w:hAnsi="Georgia"/>
          <w:sz w:val="19"/>
          <w:szCs w:val="19"/>
        </w:rPr>
        <w:t>.</w:t>
      </w:r>
    </w:p>
    <w:p w:rsidR="00000000" w:rsidRDefault="00CA1F0B">
      <w:pPr>
        <w:pStyle w:val="a3"/>
        <w:divId w:val="1213348110"/>
        <w:rPr>
          <w:rFonts w:ascii="Georgia" w:hAnsi="Georgia"/>
          <w:sz w:val="19"/>
          <w:szCs w:val="19"/>
        </w:rPr>
      </w:pPr>
      <w:r>
        <w:rPr>
          <w:rFonts w:ascii="Georgia" w:hAnsi="Georgia"/>
          <w:sz w:val="19"/>
          <w:szCs w:val="19"/>
        </w:rPr>
        <w:t xml:space="preserve">Иностранный язык. Здесь очень </w:t>
      </w:r>
      <w:r>
        <w:rPr>
          <w:rFonts w:ascii="Georgia" w:hAnsi="Georgia"/>
          <w:sz w:val="19"/>
          <w:szCs w:val="19"/>
        </w:rPr>
        <w:t>много желающих, но преподаватели есть лишь в двух школах - В и Д. С учетом того, что классы делятся на подгруппы, можно организовать не только переезды учеников, но и поездки преподавателей по общеобразовательным учреждениям</w:t>
      </w:r>
      <w:r>
        <w:rPr>
          <w:rFonts w:ascii="Georgia" w:hAnsi="Georgia"/>
          <w:sz w:val="19"/>
          <w:szCs w:val="19"/>
        </w:rPr>
        <w:t>.</w:t>
      </w:r>
    </w:p>
    <w:p w:rsidR="00000000" w:rsidRDefault="00CA1F0B">
      <w:pPr>
        <w:pStyle w:val="3"/>
        <w:jc w:val="center"/>
        <w:divId w:val="1213348110"/>
        <w:rPr>
          <w:rFonts w:ascii="Georgia" w:eastAsia="Times New Roman" w:hAnsi="Georgia"/>
        </w:rPr>
      </w:pPr>
      <w:r>
        <w:rPr>
          <w:rFonts w:ascii="Georgia" w:eastAsia="Times New Roman" w:hAnsi="Georgia"/>
        </w:rPr>
        <w:t>О привлечении для педагогическ</w:t>
      </w:r>
      <w:r>
        <w:rPr>
          <w:rFonts w:ascii="Georgia" w:eastAsia="Times New Roman" w:hAnsi="Georgia"/>
        </w:rPr>
        <w:t>ой работы в системе профильного обучения кадров из системы профессионального образования, в том числе не имеющих педагогического образования</w:t>
      </w:r>
      <w:r>
        <w:rPr>
          <w:rFonts w:ascii="Georgia" w:eastAsia="Times New Roman" w:hAnsi="Georgia"/>
        </w:rPr>
        <w:t xml:space="preserve"> </w:t>
      </w:r>
    </w:p>
    <w:p w:rsidR="00000000" w:rsidRDefault="00CA1F0B">
      <w:pPr>
        <w:pStyle w:val="a3"/>
        <w:divId w:val="1213348110"/>
        <w:rPr>
          <w:rFonts w:ascii="Georgia" w:hAnsi="Georgia"/>
          <w:sz w:val="19"/>
          <w:szCs w:val="19"/>
        </w:rPr>
      </w:pPr>
      <w:r>
        <w:rPr>
          <w:rFonts w:ascii="Georgia" w:hAnsi="Georgia"/>
          <w:sz w:val="19"/>
          <w:szCs w:val="19"/>
        </w:rPr>
        <w:t>В соответствии с</w:t>
      </w:r>
      <w:r>
        <w:rPr>
          <w:rFonts w:ascii="Georgia" w:hAnsi="Georgia"/>
          <w:sz w:val="19"/>
          <w:szCs w:val="19"/>
        </w:rPr>
        <w:t>о</w:t>
      </w:r>
      <w:hyperlink r:id="rId9" w:anchor="/document/99/901807664/XA00M8M2N2/" w:history="1">
        <w:r>
          <w:rPr>
            <w:rStyle w:val="a4"/>
            <w:rFonts w:ascii="Georgia" w:hAnsi="Georgia"/>
            <w:sz w:val="19"/>
            <w:szCs w:val="19"/>
          </w:rPr>
          <w:t xml:space="preserve"> статьей 331</w:t>
        </w:r>
      </w:hyperlink>
      <w:r>
        <w:rPr>
          <w:rFonts w:ascii="Georgia" w:hAnsi="Georgia"/>
          <w:sz w:val="19"/>
          <w:szCs w:val="19"/>
        </w:rPr>
        <w:t xml:space="preserve"> Труд</w:t>
      </w:r>
      <w:r>
        <w:rPr>
          <w:rFonts w:ascii="Georgia" w:hAnsi="Georgia"/>
          <w:sz w:val="19"/>
          <w:szCs w:val="19"/>
        </w:rPr>
        <w:t xml:space="preserve">ового кодекса Российской Федерации к педагогической деятельности допускаются лица, имеющие образовательный ценз, который определяется в порядке, установленном типовыми положениями об образовательных учреждениях соответствующих типов и видов, утверждаемыми </w:t>
      </w:r>
      <w:r>
        <w:rPr>
          <w:rFonts w:ascii="Georgia" w:hAnsi="Georgia"/>
          <w:sz w:val="19"/>
          <w:szCs w:val="19"/>
        </w:rPr>
        <w:t>Правительством Российской Федерации</w:t>
      </w:r>
      <w:r>
        <w:rPr>
          <w:rFonts w:ascii="Georgia" w:hAnsi="Georgia"/>
          <w:sz w:val="19"/>
          <w:szCs w:val="19"/>
        </w:rPr>
        <w:t>.</w:t>
      </w:r>
    </w:p>
    <w:p w:rsidR="00000000" w:rsidRDefault="00CA1F0B">
      <w:pPr>
        <w:pStyle w:val="a3"/>
        <w:divId w:val="1213348110"/>
        <w:rPr>
          <w:rFonts w:ascii="Georgia" w:hAnsi="Georgia"/>
          <w:sz w:val="19"/>
          <w:szCs w:val="19"/>
        </w:rPr>
      </w:pPr>
      <w:r>
        <w:rPr>
          <w:rFonts w:ascii="Georgia" w:hAnsi="Georgia"/>
          <w:sz w:val="19"/>
          <w:szCs w:val="19"/>
        </w:rPr>
        <w:t>К педагогической деятельности не допускаются лица</w:t>
      </w:r>
      <w:r>
        <w:rPr>
          <w:rFonts w:ascii="Georgia" w:hAnsi="Georgia"/>
          <w:sz w:val="19"/>
          <w:szCs w:val="19"/>
        </w:rPr>
        <w:t>:</w:t>
      </w:r>
    </w:p>
    <w:p w:rsidR="00000000" w:rsidRDefault="00CA1F0B">
      <w:pPr>
        <w:pStyle w:val="a3"/>
        <w:divId w:val="1213348110"/>
        <w:rPr>
          <w:rFonts w:ascii="Georgia" w:hAnsi="Georgia"/>
          <w:sz w:val="19"/>
          <w:szCs w:val="19"/>
        </w:rPr>
      </w:pPr>
      <w:r>
        <w:rPr>
          <w:rFonts w:ascii="Georgia" w:hAnsi="Georgia"/>
          <w:sz w:val="19"/>
          <w:szCs w:val="19"/>
        </w:rPr>
        <w:t>лишенные права заниматься педагогической деятельностью в соответствии с вступившим в законную силу приговором суда</w:t>
      </w:r>
      <w:r>
        <w:rPr>
          <w:rFonts w:ascii="Georgia" w:hAnsi="Georgia"/>
          <w:sz w:val="19"/>
          <w:szCs w:val="19"/>
        </w:rPr>
        <w:t>;</w:t>
      </w:r>
    </w:p>
    <w:p w:rsidR="00000000" w:rsidRDefault="00CA1F0B">
      <w:pPr>
        <w:pStyle w:val="a3"/>
        <w:divId w:val="1213348110"/>
        <w:rPr>
          <w:rFonts w:ascii="Georgia" w:hAnsi="Georgia"/>
          <w:sz w:val="19"/>
          <w:szCs w:val="19"/>
        </w:rPr>
      </w:pPr>
      <w:r>
        <w:rPr>
          <w:rFonts w:ascii="Georgia" w:hAnsi="Georgia"/>
          <w:sz w:val="19"/>
          <w:szCs w:val="19"/>
        </w:rPr>
        <w:t>имеющие неснятую или непогашенную судимость за умышленные тяжкие и особо тяжкие преступления</w:t>
      </w:r>
      <w:r>
        <w:rPr>
          <w:rFonts w:ascii="Georgia" w:hAnsi="Georgia"/>
          <w:sz w:val="19"/>
          <w:szCs w:val="19"/>
        </w:rPr>
        <w:t>;</w:t>
      </w:r>
    </w:p>
    <w:p w:rsidR="00000000" w:rsidRDefault="00CA1F0B">
      <w:pPr>
        <w:pStyle w:val="a3"/>
        <w:divId w:val="1213348110"/>
        <w:rPr>
          <w:rFonts w:ascii="Georgia" w:hAnsi="Georgia"/>
          <w:sz w:val="19"/>
          <w:szCs w:val="19"/>
        </w:rPr>
      </w:pPr>
      <w:r>
        <w:rPr>
          <w:rFonts w:ascii="Georgia" w:hAnsi="Georgia"/>
          <w:sz w:val="19"/>
          <w:szCs w:val="19"/>
        </w:rPr>
        <w:t>признанные недееспособными в установленном федеральным законом порядке</w:t>
      </w:r>
      <w:r>
        <w:rPr>
          <w:rFonts w:ascii="Georgia" w:hAnsi="Georgia"/>
          <w:sz w:val="19"/>
          <w:szCs w:val="19"/>
        </w:rPr>
        <w:t>;</w:t>
      </w:r>
    </w:p>
    <w:p w:rsidR="00000000" w:rsidRDefault="00CA1F0B">
      <w:pPr>
        <w:pStyle w:val="a3"/>
        <w:divId w:val="1213348110"/>
        <w:rPr>
          <w:rFonts w:ascii="Georgia" w:hAnsi="Georgia"/>
          <w:sz w:val="19"/>
          <w:szCs w:val="19"/>
        </w:rPr>
      </w:pPr>
      <w:r>
        <w:rPr>
          <w:rFonts w:ascii="Georgia" w:hAnsi="Georgia"/>
          <w:sz w:val="19"/>
          <w:szCs w:val="19"/>
        </w:rPr>
        <w:t>имеющие медицинские противопоказания, предусмотренные перечнем, устанавливаемым Правительс</w:t>
      </w:r>
      <w:r>
        <w:rPr>
          <w:rFonts w:ascii="Georgia" w:hAnsi="Georgia"/>
          <w:sz w:val="19"/>
          <w:szCs w:val="19"/>
        </w:rPr>
        <w:t xml:space="preserve">твом Российской Федерации </w:t>
      </w:r>
      <w:r>
        <w:rPr>
          <w:rFonts w:ascii="Georgia" w:hAnsi="Georgia"/>
          <w:sz w:val="19"/>
          <w:szCs w:val="19"/>
          <w:vertAlign w:val="superscript"/>
        </w:rPr>
        <w:t>*</w:t>
      </w:r>
      <w:r>
        <w:rPr>
          <w:rFonts w:ascii="Georgia" w:hAnsi="Georgia"/>
          <w:sz w:val="19"/>
          <w:szCs w:val="19"/>
        </w:rPr>
        <w:t>.</w:t>
      </w:r>
    </w:p>
    <w:p w:rsidR="00000000" w:rsidRDefault="00CA1F0B">
      <w:pPr>
        <w:pStyle w:val="a3"/>
        <w:divId w:val="1213348110"/>
        <w:rPr>
          <w:rFonts w:ascii="Georgia" w:hAnsi="Georgia"/>
          <w:sz w:val="19"/>
          <w:szCs w:val="19"/>
        </w:rPr>
      </w:pPr>
      <w:r>
        <w:rPr>
          <w:rFonts w:ascii="Georgia" w:hAnsi="Georgia"/>
          <w:sz w:val="19"/>
          <w:szCs w:val="19"/>
          <w:vertAlign w:val="superscript"/>
        </w:rPr>
        <w:t>*</w:t>
      </w:r>
      <w:r>
        <w:rPr>
          <w:rFonts w:ascii="Georgia" w:hAnsi="Georgia"/>
          <w:sz w:val="19"/>
          <w:szCs w:val="19"/>
        </w:rPr>
        <w:t xml:space="preserve"> Пункт 2 статьи 53 Закона Российской Федерации "Об образовании" в ред. Федерального закона от 25.06.2002 № 71-ФЗ</w:t>
      </w:r>
      <w:r>
        <w:rPr>
          <w:rFonts w:ascii="Georgia" w:hAnsi="Georgia"/>
          <w:sz w:val="19"/>
          <w:szCs w:val="19"/>
        </w:rPr>
        <w:t>.</w:t>
      </w:r>
    </w:p>
    <w:p w:rsidR="00000000" w:rsidRDefault="00CA1F0B">
      <w:pPr>
        <w:pStyle w:val="a3"/>
        <w:divId w:val="1213348110"/>
        <w:rPr>
          <w:rFonts w:ascii="Georgia" w:hAnsi="Georgia"/>
          <w:sz w:val="19"/>
          <w:szCs w:val="19"/>
        </w:rPr>
      </w:pPr>
      <w:r>
        <w:rPr>
          <w:rFonts w:ascii="Georgia" w:hAnsi="Georgia"/>
          <w:sz w:val="19"/>
          <w:szCs w:val="19"/>
        </w:rPr>
        <w:t>Действующим Типовым</w:t>
      </w:r>
      <w:r>
        <w:rPr>
          <w:rFonts w:ascii="Georgia" w:hAnsi="Georgia"/>
          <w:sz w:val="19"/>
          <w:szCs w:val="19"/>
        </w:rPr>
        <w:t xml:space="preserve"> </w:t>
      </w:r>
      <w:hyperlink r:id="rId10" w:anchor="/document/99/901783291/me33/" w:tooltip="Положение, утв. Постановлением Правительства РФ от 19.03.2001 № 196" w:history="1">
        <w:r>
          <w:rPr>
            <w:rStyle w:val="a4"/>
            <w:rFonts w:ascii="Georgia" w:hAnsi="Georgia"/>
            <w:sz w:val="19"/>
            <w:szCs w:val="19"/>
          </w:rPr>
          <w:t>положением</w:t>
        </w:r>
      </w:hyperlink>
      <w:r>
        <w:rPr>
          <w:rFonts w:ascii="Georgia" w:hAnsi="Georgia"/>
          <w:sz w:val="19"/>
          <w:szCs w:val="19"/>
        </w:rPr>
        <w:t xml:space="preserve"> об общеобразовательном учреждении, утвержденным Постановлением Правительства Российской Федерации от 19 марта 2001 г. № 196 (с последующими изменениями и дополнениями), установлено, что на п</w:t>
      </w:r>
      <w:r>
        <w:rPr>
          <w:rFonts w:ascii="Georgia" w:hAnsi="Georgia"/>
          <w:sz w:val="19"/>
          <w:szCs w:val="19"/>
        </w:rPr>
        <w:t>едагогическую работу принимаются лица, имеющие необходимую профессионально-педагогическую квалификацию, соответствующую требованиям тарифно-квалификационной характеристики по должности и полученной специальности, подтвержденную документами государственного</w:t>
      </w:r>
      <w:r>
        <w:rPr>
          <w:rFonts w:ascii="Georgia" w:hAnsi="Georgia"/>
          <w:sz w:val="19"/>
          <w:szCs w:val="19"/>
        </w:rPr>
        <w:t xml:space="preserve"> образца об уровне образования и (или) квалификации (п. 62)</w:t>
      </w:r>
      <w:r>
        <w:rPr>
          <w:rFonts w:ascii="Georgia" w:hAnsi="Georgia"/>
          <w:sz w:val="19"/>
          <w:szCs w:val="19"/>
        </w:rPr>
        <w:t>.</w:t>
      </w:r>
    </w:p>
    <w:p w:rsidR="00000000" w:rsidRDefault="00CA1F0B">
      <w:pPr>
        <w:pStyle w:val="a3"/>
        <w:divId w:val="1213348110"/>
        <w:rPr>
          <w:rFonts w:ascii="Georgia" w:hAnsi="Georgia"/>
          <w:sz w:val="19"/>
          <w:szCs w:val="19"/>
        </w:rPr>
      </w:pPr>
      <w:r>
        <w:rPr>
          <w:rFonts w:ascii="Georgia" w:hAnsi="Georgia"/>
          <w:sz w:val="19"/>
          <w:szCs w:val="19"/>
        </w:rPr>
        <w:t xml:space="preserve">Приказом Министерства здравоохранения и социального развития Российской Федерации от 14 августа 2009 г. № 593 утвержден раздел "Квалификационные характеристики должностей работников образования" </w:t>
      </w:r>
      <w:r>
        <w:rPr>
          <w:rFonts w:ascii="Georgia" w:hAnsi="Georgia"/>
          <w:sz w:val="19"/>
          <w:szCs w:val="19"/>
        </w:rPr>
        <w:t>Единого квалификационного справочника должностей руководителей, специалистов и служащих. В соответствии с разделом III "Должности педагогических работников" установлены требования к должности "Учитель" и "Преподаватель", в том числе требования к квалификац</w:t>
      </w:r>
      <w:r>
        <w:rPr>
          <w:rFonts w:ascii="Georgia" w:hAnsi="Georgia"/>
          <w:sz w:val="19"/>
          <w:szCs w:val="19"/>
        </w:rPr>
        <w:t>ии</w:t>
      </w:r>
      <w:r>
        <w:rPr>
          <w:rFonts w:ascii="Georgia" w:hAnsi="Georgia"/>
          <w:sz w:val="19"/>
          <w:szCs w:val="19"/>
        </w:rPr>
        <w:t>.</w:t>
      </w:r>
    </w:p>
    <w:p w:rsidR="00000000" w:rsidRDefault="00CA1F0B">
      <w:pPr>
        <w:pStyle w:val="a3"/>
        <w:divId w:val="1213348110"/>
        <w:rPr>
          <w:rFonts w:ascii="Georgia" w:hAnsi="Georgia"/>
          <w:sz w:val="19"/>
          <w:szCs w:val="19"/>
        </w:rPr>
      </w:pPr>
      <w:r>
        <w:rPr>
          <w:rFonts w:ascii="Georgia" w:hAnsi="Georgia"/>
          <w:sz w:val="19"/>
          <w:szCs w:val="19"/>
        </w:rPr>
        <w:t>В соответствии с данными требованиями и учитель, и преподаватель должны иметь</w:t>
      </w:r>
      <w:r>
        <w:rPr>
          <w:rFonts w:ascii="Georgia" w:hAnsi="Georgia"/>
          <w:sz w:val="19"/>
          <w:szCs w:val="19"/>
        </w:rPr>
        <w:t>:</w:t>
      </w:r>
    </w:p>
    <w:p w:rsidR="00000000" w:rsidRDefault="00CA1F0B">
      <w:pPr>
        <w:pStyle w:val="a3"/>
        <w:divId w:val="1213348110"/>
        <w:rPr>
          <w:rFonts w:ascii="Georgia" w:hAnsi="Georgia"/>
          <w:sz w:val="19"/>
          <w:szCs w:val="19"/>
        </w:rPr>
      </w:pPr>
      <w:r>
        <w:rPr>
          <w:rFonts w:ascii="Georgia" w:hAnsi="Georgia"/>
          <w:sz w:val="19"/>
          <w:szCs w:val="19"/>
        </w:rPr>
        <w:t>высшее профессиональное или среднее профессиональное образование по направлению подготовки "Образование и педагогика" или в области, соответствующей преподаваемому предмету,</w:t>
      </w:r>
      <w:r>
        <w:rPr>
          <w:rFonts w:ascii="Georgia" w:hAnsi="Georgia"/>
          <w:sz w:val="19"/>
          <w:szCs w:val="19"/>
        </w:rPr>
        <w:t xml:space="preserve"> без предъявления требований к стажу работы</w:t>
      </w:r>
      <w:r>
        <w:rPr>
          <w:rFonts w:ascii="Georgia" w:hAnsi="Georgia"/>
          <w:sz w:val="19"/>
          <w:szCs w:val="19"/>
        </w:rPr>
        <w:t>;</w:t>
      </w:r>
    </w:p>
    <w:p w:rsidR="00000000" w:rsidRDefault="00CA1F0B">
      <w:pPr>
        <w:pStyle w:val="a3"/>
        <w:divId w:val="1213348110"/>
        <w:rPr>
          <w:rFonts w:ascii="Georgia" w:hAnsi="Georgia"/>
          <w:sz w:val="19"/>
          <w:szCs w:val="19"/>
        </w:rPr>
      </w:pPr>
      <w:r>
        <w:rPr>
          <w:rFonts w:ascii="Georgia" w:hAnsi="Georgia"/>
          <w:sz w:val="19"/>
          <w:szCs w:val="19"/>
        </w:rPr>
        <w:t>либо высшее профессиональное образование или среднее профессиональное образование и дополнительную профессиональную подготовку по направлению деятельности в образовательном учреждении, без предъявления требовани</w:t>
      </w:r>
      <w:r>
        <w:rPr>
          <w:rFonts w:ascii="Georgia" w:hAnsi="Georgia"/>
          <w:sz w:val="19"/>
          <w:szCs w:val="19"/>
        </w:rPr>
        <w:t>й к стажу работы</w:t>
      </w:r>
      <w:r>
        <w:rPr>
          <w:rFonts w:ascii="Georgia" w:hAnsi="Georgia"/>
          <w:sz w:val="19"/>
          <w:szCs w:val="19"/>
        </w:rPr>
        <w:t>.</w:t>
      </w:r>
    </w:p>
    <w:p w:rsidR="00000000" w:rsidRDefault="00CA1F0B">
      <w:pPr>
        <w:pStyle w:val="a3"/>
        <w:divId w:val="1213348110"/>
        <w:rPr>
          <w:rFonts w:ascii="Georgia" w:hAnsi="Georgia"/>
          <w:sz w:val="19"/>
          <w:szCs w:val="19"/>
        </w:rPr>
      </w:pPr>
      <w:r>
        <w:rPr>
          <w:rFonts w:ascii="Georgia" w:hAnsi="Georgia"/>
          <w:sz w:val="19"/>
          <w:szCs w:val="19"/>
        </w:rPr>
        <w:t>Таким образом, действующие нормативные акты не содержат требований обязательного наличия педагогического образования у привлекаемых для педагогической работы в общеобразовательных учреждениях специалистов. Достаточным является наличие выс</w:t>
      </w:r>
      <w:r>
        <w:rPr>
          <w:rFonts w:ascii="Georgia" w:hAnsi="Georgia"/>
          <w:sz w:val="19"/>
          <w:szCs w:val="19"/>
        </w:rPr>
        <w:t>шего профессионального или среднего профессионального образования в области, соответствующей преподаваемому предмету</w:t>
      </w:r>
      <w:r>
        <w:rPr>
          <w:rFonts w:ascii="Georgia" w:hAnsi="Georgia"/>
          <w:sz w:val="19"/>
          <w:szCs w:val="19"/>
        </w:rPr>
        <w:t>.</w:t>
      </w:r>
    </w:p>
    <w:p w:rsidR="00000000" w:rsidRDefault="00CA1F0B">
      <w:pPr>
        <w:pStyle w:val="a3"/>
        <w:divId w:val="1213348110"/>
        <w:rPr>
          <w:rFonts w:ascii="Georgia" w:hAnsi="Georgia"/>
          <w:sz w:val="19"/>
          <w:szCs w:val="19"/>
        </w:rPr>
      </w:pPr>
      <w:r>
        <w:rPr>
          <w:rFonts w:ascii="Georgia" w:hAnsi="Georgia"/>
          <w:sz w:val="19"/>
          <w:szCs w:val="19"/>
        </w:rPr>
        <w:t>Вместе с тем, в целях обеспечения качества и результативности деятельности не имеющих педагогического образования специалистов, привлекаем</w:t>
      </w:r>
      <w:r>
        <w:rPr>
          <w:rFonts w:ascii="Georgia" w:hAnsi="Georgia"/>
          <w:sz w:val="19"/>
          <w:szCs w:val="19"/>
        </w:rPr>
        <w:t xml:space="preserve">ых к педагогической работе в </w:t>
      </w:r>
      <w:r>
        <w:rPr>
          <w:rFonts w:ascii="Georgia" w:hAnsi="Georgia"/>
          <w:sz w:val="19"/>
          <w:szCs w:val="19"/>
        </w:rPr>
        <w:lastRenderedPageBreak/>
        <w:t>общеобразовательных учреждениях, в том числе по предпрофильной подготовке и профильному обучению детей, необходима реализация особой кадровой политики. Это предполагает, в том числе, обязательное собеседование с данной категори</w:t>
      </w:r>
      <w:r>
        <w:rPr>
          <w:rFonts w:ascii="Georgia" w:hAnsi="Georgia"/>
          <w:sz w:val="19"/>
          <w:szCs w:val="19"/>
        </w:rPr>
        <w:t>ей кадров для оценки их готовности к реализации адекватного психолого-педагогического подхода к обучающимся, формирование индивидуализированной внутришкольной методической работы, а также и разработку и реализацию в региональных учреждениях педагогического</w:t>
      </w:r>
      <w:r>
        <w:rPr>
          <w:rFonts w:ascii="Georgia" w:hAnsi="Georgia"/>
          <w:sz w:val="19"/>
          <w:szCs w:val="19"/>
        </w:rPr>
        <w:t xml:space="preserve"> образования (или учреждениях повышения квалификации работников образования) специальных программ повышения квалификации. Как в школе, так и в учреждениях педагогического образования и повышения квалификации должно обеспечиваться прохождение специалистами,</w:t>
      </w:r>
      <w:r>
        <w:rPr>
          <w:rFonts w:ascii="Georgia" w:hAnsi="Georgia"/>
          <w:sz w:val="19"/>
          <w:szCs w:val="19"/>
        </w:rPr>
        <w:t xml:space="preserve"> не имеющими базового педагогического образования, психолого-педагогической подготовки, освоение ими новых образовательных технологий. Это позволит им раскрыться перед детьми не только в роли людей, имеющих богатый профессиональный опыт, но и постепенно ос</w:t>
      </w:r>
      <w:r>
        <w:rPr>
          <w:rFonts w:ascii="Georgia" w:hAnsi="Georgia"/>
          <w:sz w:val="19"/>
          <w:szCs w:val="19"/>
        </w:rPr>
        <w:t>воить азы педагогического труда, научиться слышать и понимать детей, адекватно выбирать приемы и методы педагогической работы</w:t>
      </w:r>
      <w:r>
        <w:rPr>
          <w:rFonts w:ascii="Georgia" w:hAnsi="Georgia"/>
          <w:sz w:val="19"/>
          <w:szCs w:val="19"/>
        </w:rPr>
        <w:t>.</w:t>
      </w:r>
    </w:p>
    <w:p w:rsidR="00000000" w:rsidRDefault="00CA1F0B">
      <w:pPr>
        <w:pStyle w:val="3"/>
        <w:jc w:val="center"/>
        <w:divId w:val="1213348110"/>
        <w:rPr>
          <w:rFonts w:ascii="Georgia" w:eastAsia="Times New Roman" w:hAnsi="Georgia"/>
        </w:rPr>
      </w:pPr>
      <w:r>
        <w:rPr>
          <w:rFonts w:ascii="Georgia" w:eastAsia="Times New Roman" w:hAnsi="Georgia"/>
        </w:rPr>
        <w:t>Об организации взаимодействия общего и дополнительного образования в рамках профильного обучения в общеобразовательных учреждения</w:t>
      </w:r>
      <w:r>
        <w:rPr>
          <w:rFonts w:ascii="Georgia" w:eastAsia="Times New Roman" w:hAnsi="Georgia"/>
        </w:rPr>
        <w:t>х, реализующих программы среднего (полного) общего образования</w:t>
      </w:r>
      <w:r>
        <w:rPr>
          <w:rFonts w:ascii="Georgia" w:eastAsia="Times New Roman" w:hAnsi="Georgia"/>
        </w:rPr>
        <w:t xml:space="preserve"> </w:t>
      </w:r>
    </w:p>
    <w:p w:rsidR="00000000" w:rsidRDefault="00CA1F0B">
      <w:pPr>
        <w:pStyle w:val="a3"/>
        <w:divId w:val="1213348110"/>
        <w:rPr>
          <w:rFonts w:ascii="Georgia" w:hAnsi="Georgia"/>
          <w:sz w:val="19"/>
          <w:szCs w:val="19"/>
        </w:rPr>
      </w:pPr>
      <w:r>
        <w:rPr>
          <w:rFonts w:ascii="Georgia" w:hAnsi="Georgia"/>
          <w:sz w:val="19"/>
          <w:szCs w:val="19"/>
        </w:rPr>
        <w:t xml:space="preserve">Как отмечается в "Концепции профильного обучения на старшей ступени общего образования" </w:t>
      </w:r>
      <w:r>
        <w:rPr>
          <w:rFonts w:ascii="Georgia" w:hAnsi="Georgia"/>
          <w:sz w:val="19"/>
          <w:szCs w:val="19"/>
          <w:vertAlign w:val="superscript"/>
        </w:rPr>
        <w:t>*</w:t>
      </w:r>
      <w:r>
        <w:rPr>
          <w:rFonts w:ascii="Georgia" w:hAnsi="Georgia"/>
          <w:sz w:val="19"/>
          <w:szCs w:val="19"/>
        </w:rPr>
        <w:t>, для реализации задач предпрофильной подготовки обучающихся на ступени основного общего образования це</w:t>
      </w:r>
      <w:r>
        <w:rPr>
          <w:rFonts w:ascii="Georgia" w:hAnsi="Georgia"/>
          <w:sz w:val="19"/>
          <w:szCs w:val="19"/>
        </w:rPr>
        <w:t>лесообразно использование "ресурсов дополнительного образования для организации кружков, клубов, студий в целях профессиональной ориентации школьников, "приближения" их к возможному выбору профиля, удовлетворению их индивидуальных образовательных интересов</w:t>
      </w:r>
      <w:r>
        <w:rPr>
          <w:rFonts w:ascii="Georgia" w:hAnsi="Georgia"/>
          <w:sz w:val="19"/>
          <w:szCs w:val="19"/>
        </w:rPr>
        <w:t xml:space="preserve">". Вместе с тем, образовательная практика последних лет свидетельствует о возможности и значимости взаимодействия общего и дополнительного образования не только на этапе предпрофильной подготовки обучающихся, но и на этапе профильного обучения обучающихся </w:t>
      </w:r>
      <w:r>
        <w:rPr>
          <w:rFonts w:ascii="Georgia" w:hAnsi="Georgia"/>
          <w:sz w:val="19"/>
          <w:szCs w:val="19"/>
        </w:rPr>
        <w:t>на ступени среднего (полного) общего образования</w:t>
      </w:r>
      <w:r>
        <w:rPr>
          <w:rFonts w:ascii="Georgia" w:hAnsi="Georgia"/>
          <w:sz w:val="19"/>
          <w:szCs w:val="19"/>
        </w:rPr>
        <w:t>.</w:t>
      </w:r>
    </w:p>
    <w:p w:rsidR="00000000" w:rsidRDefault="00CA1F0B">
      <w:pPr>
        <w:pStyle w:val="a3"/>
        <w:divId w:val="1213348110"/>
        <w:rPr>
          <w:rFonts w:ascii="Georgia" w:hAnsi="Georgia"/>
          <w:sz w:val="19"/>
          <w:szCs w:val="19"/>
        </w:rPr>
      </w:pPr>
      <w:r>
        <w:rPr>
          <w:rFonts w:ascii="Georgia" w:hAnsi="Georgia"/>
          <w:sz w:val="19"/>
          <w:szCs w:val="19"/>
          <w:vertAlign w:val="superscript"/>
        </w:rPr>
        <w:t xml:space="preserve">* </w:t>
      </w:r>
      <w:r>
        <w:rPr>
          <w:rFonts w:ascii="Georgia" w:hAnsi="Georgia"/>
          <w:sz w:val="19"/>
          <w:szCs w:val="19"/>
        </w:rPr>
        <w:t>Приказ Минобразования России от 18 июля 2002 г.</w:t>
      </w:r>
      <w:r>
        <w:rPr>
          <w:rFonts w:ascii="Georgia" w:hAnsi="Georgia"/>
          <w:sz w:val="19"/>
          <w:szCs w:val="19"/>
        </w:rPr>
        <w:t xml:space="preserve"> </w:t>
      </w:r>
      <w:hyperlink r:id="rId11" w:anchor="/document/99/901837067/" w:tooltip="Приказ Минобразования России от 18.07.2002 № 2783" w:history="1">
        <w:r>
          <w:rPr>
            <w:rStyle w:val="a4"/>
            <w:rFonts w:ascii="Georgia" w:hAnsi="Georgia"/>
            <w:sz w:val="19"/>
            <w:szCs w:val="19"/>
          </w:rPr>
          <w:t>№ 2783</w:t>
        </w:r>
      </w:hyperlink>
      <w:r>
        <w:rPr>
          <w:rFonts w:ascii="Georgia" w:hAnsi="Georgia"/>
          <w:sz w:val="19"/>
          <w:szCs w:val="19"/>
        </w:rPr>
        <w:t xml:space="preserve"> </w:t>
      </w:r>
      <w:r>
        <w:rPr>
          <w:rFonts w:ascii="Georgia" w:hAnsi="Georgia"/>
          <w:sz w:val="19"/>
          <w:szCs w:val="19"/>
        </w:rPr>
        <w:t>.</w:t>
      </w:r>
    </w:p>
    <w:p w:rsidR="00000000" w:rsidRDefault="00CA1F0B">
      <w:pPr>
        <w:pStyle w:val="a3"/>
        <w:divId w:val="1213348110"/>
        <w:rPr>
          <w:rFonts w:ascii="Georgia" w:hAnsi="Georgia"/>
          <w:sz w:val="19"/>
          <w:szCs w:val="19"/>
        </w:rPr>
      </w:pPr>
      <w:r>
        <w:rPr>
          <w:rFonts w:ascii="Georgia" w:hAnsi="Georgia"/>
          <w:sz w:val="19"/>
          <w:szCs w:val="19"/>
        </w:rPr>
        <w:t>Подход, предполагающий реализацию профильной подготовки и профильного обучения на основе взаимодействия общего и дополнительного образования детей, органично создает наиболее благоприятные условия для профильного, профессионального и социального самоопреде</w:t>
      </w:r>
      <w:r>
        <w:rPr>
          <w:rFonts w:ascii="Georgia" w:hAnsi="Georgia"/>
          <w:sz w:val="19"/>
          <w:szCs w:val="19"/>
        </w:rPr>
        <w:t>ления учащихся. Он позволяет поставить в центр работы профильную, а затем профессиональную ориентацию и при этом одинаково успешно осуществлять подготовку учащихся к выбору любого типа и уровня дальнейшего образования. Интеграция базового и дополнительного</w:t>
      </w:r>
      <w:r>
        <w:rPr>
          <w:rFonts w:ascii="Georgia" w:hAnsi="Georgia"/>
          <w:sz w:val="19"/>
          <w:szCs w:val="19"/>
        </w:rPr>
        <w:t xml:space="preserve"> образовании позволяет сблизить процессы воспитания, обучения и развития, что является одной из наиболее сложных проблем современной педагогической практики</w:t>
      </w:r>
      <w:r>
        <w:rPr>
          <w:rFonts w:ascii="Georgia" w:hAnsi="Georgia"/>
          <w:sz w:val="19"/>
          <w:szCs w:val="19"/>
        </w:rPr>
        <w:t>.</w:t>
      </w:r>
    </w:p>
    <w:p w:rsidR="00000000" w:rsidRDefault="00CA1F0B">
      <w:pPr>
        <w:pStyle w:val="a3"/>
        <w:divId w:val="1213348110"/>
        <w:rPr>
          <w:rFonts w:ascii="Georgia" w:hAnsi="Georgia"/>
          <w:sz w:val="19"/>
          <w:szCs w:val="19"/>
        </w:rPr>
      </w:pPr>
      <w:r>
        <w:rPr>
          <w:rFonts w:ascii="Georgia" w:hAnsi="Georgia"/>
          <w:sz w:val="19"/>
          <w:szCs w:val="19"/>
        </w:rPr>
        <w:t>Одна из важнейших особенностей дополнительного образования - его нацеленность на решение проблем с</w:t>
      </w:r>
      <w:r>
        <w:rPr>
          <w:rFonts w:ascii="Georgia" w:hAnsi="Georgia"/>
          <w:sz w:val="19"/>
          <w:szCs w:val="19"/>
        </w:rPr>
        <w:t>оциальной адаптации и профессионального самоопределения школьников, которые являются центральными в системе профильного обучения и особенно предпрофильной подготовки. Задачей дополнительного образования в условиях профилизации среднего (полного) общего обр</w:t>
      </w:r>
      <w:r>
        <w:rPr>
          <w:rFonts w:ascii="Georgia" w:hAnsi="Georgia"/>
          <w:sz w:val="19"/>
          <w:szCs w:val="19"/>
        </w:rPr>
        <w:t>азования становится создание условий для профессионального выбора. Раскрыв свои потенциальные способности и попробовав их реализовать еще в школьные годы, выпускник будет лучше подготовлен к реальной жизни в обществе, научится добиваться поставленной цели,</w:t>
      </w:r>
      <w:r>
        <w:rPr>
          <w:rFonts w:ascii="Georgia" w:hAnsi="Georgia"/>
          <w:sz w:val="19"/>
          <w:szCs w:val="19"/>
        </w:rPr>
        <w:t xml:space="preserve"> умея выбирать цивилизованные, нравственные средства ее достижения. Именно дополнительное образование в силу своих особенностей становится реальной сферой самоопределения подрастающего поколения. Для социальной адаптации школьников важно и то, что, включая</w:t>
      </w:r>
      <w:r>
        <w:rPr>
          <w:rFonts w:ascii="Georgia" w:hAnsi="Georgia"/>
          <w:sz w:val="19"/>
          <w:szCs w:val="19"/>
        </w:rPr>
        <w:t xml:space="preserve">сь в работу различных клубов, секций, кружков, они могут проявить инициативу, самостоятельность, лидерские качества, умение работать в коллективе и учитывать интересы других. Школьное образование, ограниченное рамками классно-урочной системы, не позволяет </w:t>
      </w:r>
      <w:r>
        <w:rPr>
          <w:rFonts w:ascii="Georgia" w:hAnsi="Georgia"/>
          <w:sz w:val="19"/>
          <w:szCs w:val="19"/>
        </w:rPr>
        <w:t>приблизиться к полноценному решению обозначенных задач</w:t>
      </w:r>
      <w:r>
        <w:rPr>
          <w:rFonts w:ascii="Georgia" w:hAnsi="Georgia"/>
          <w:sz w:val="19"/>
          <w:szCs w:val="19"/>
        </w:rPr>
        <w:t>.</w:t>
      </w:r>
    </w:p>
    <w:p w:rsidR="00000000" w:rsidRDefault="00CA1F0B">
      <w:pPr>
        <w:pStyle w:val="a3"/>
        <w:divId w:val="1213348110"/>
        <w:rPr>
          <w:rFonts w:ascii="Georgia" w:hAnsi="Georgia"/>
          <w:sz w:val="19"/>
          <w:szCs w:val="19"/>
        </w:rPr>
      </w:pPr>
      <w:r>
        <w:rPr>
          <w:rFonts w:ascii="Georgia" w:hAnsi="Georgia"/>
          <w:sz w:val="19"/>
          <w:szCs w:val="19"/>
        </w:rPr>
        <w:t xml:space="preserve">Другая существенная особенность дополнительного образования, востребованная в системе профильного обучения, - высокая степень индивидуализации образовательного процесса. В настоящее время обучающиеся </w:t>
      </w:r>
      <w:r>
        <w:rPr>
          <w:rFonts w:ascii="Georgia" w:hAnsi="Georgia"/>
          <w:sz w:val="19"/>
          <w:szCs w:val="19"/>
        </w:rPr>
        <w:t>имеют возможность свободного выбора дополнительного образования в соответствии со своими интересами, способностями и склонностями. В области дополнительного образования, где нет жесткой регламентации учебного процесса, шире возможности построения индивидуа</w:t>
      </w:r>
      <w:r>
        <w:rPr>
          <w:rFonts w:ascii="Georgia" w:hAnsi="Georgia"/>
          <w:sz w:val="19"/>
          <w:szCs w:val="19"/>
        </w:rPr>
        <w:t>льного учебного плана (индивидуального образовательного маршрута)</w:t>
      </w:r>
      <w:r>
        <w:rPr>
          <w:rFonts w:ascii="Georgia" w:hAnsi="Georgia"/>
          <w:sz w:val="19"/>
          <w:szCs w:val="19"/>
        </w:rPr>
        <w:t>.</w:t>
      </w:r>
    </w:p>
    <w:p w:rsidR="00000000" w:rsidRDefault="00CA1F0B">
      <w:pPr>
        <w:pStyle w:val="a3"/>
        <w:divId w:val="1213348110"/>
        <w:rPr>
          <w:rFonts w:ascii="Georgia" w:hAnsi="Georgia"/>
          <w:sz w:val="19"/>
          <w:szCs w:val="19"/>
        </w:rPr>
      </w:pPr>
      <w:r>
        <w:rPr>
          <w:rFonts w:ascii="Georgia" w:hAnsi="Georgia"/>
          <w:sz w:val="19"/>
          <w:szCs w:val="19"/>
        </w:rPr>
        <w:t>Таким образом, использование возможностей дополнительного образования на этапах предпрофильной подготовки и профильного обучения позволяет не только значительно увеличить число элективных к</w:t>
      </w:r>
      <w:r>
        <w:rPr>
          <w:rFonts w:ascii="Georgia" w:hAnsi="Georgia"/>
          <w:sz w:val="19"/>
          <w:szCs w:val="19"/>
        </w:rPr>
        <w:t xml:space="preserve">урсов, профессиональных проб, социальных практик и др., но и значительно шире </w:t>
      </w:r>
      <w:r>
        <w:rPr>
          <w:rFonts w:ascii="Georgia" w:hAnsi="Georgia"/>
          <w:sz w:val="19"/>
          <w:szCs w:val="19"/>
        </w:rPr>
        <w:lastRenderedPageBreak/>
        <w:t>варьировать формы организации образовательного процесса, использовать потенциал внеклассного и внешкольного образовательного контекста</w:t>
      </w:r>
      <w:r>
        <w:rPr>
          <w:rFonts w:ascii="Georgia" w:hAnsi="Georgia"/>
          <w:sz w:val="19"/>
          <w:szCs w:val="19"/>
        </w:rPr>
        <w:t>.</w:t>
      </w:r>
    </w:p>
    <w:p w:rsidR="00000000" w:rsidRDefault="00CA1F0B">
      <w:pPr>
        <w:pStyle w:val="a3"/>
        <w:divId w:val="1213348110"/>
        <w:rPr>
          <w:rFonts w:ascii="Georgia" w:hAnsi="Georgia"/>
          <w:sz w:val="19"/>
          <w:szCs w:val="19"/>
        </w:rPr>
      </w:pPr>
      <w:r>
        <w:rPr>
          <w:rFonts w:ascii="Georgia" w:hAnsi="Georgia"/>
          <w:sz w:val="19"/>
          <w:szCs w:val="19"/>
        </w:rPr>
        <w:t>Особенно актуальным является использование</w:t>
      </w:r>
      <w:r>
        <w:rPr>
          <w:rFonts w:ascii="Georgia" w:hAnsi="Georgia"/>
          <w:sz w:val="19"/>
          <w:szCs w:val="19"/>
        </w:rPr>
        <w:t xml:space="preserve"> имеющихся ресурсов (прежде всего, кадровых) дополнительного образования в сельской местности, где организовать высококачественное профильное обучение на базе существующих учреждений общего образования не всегда оказывается возможным</w:t>
      </w:r>
      <w:r>
        <w:rPr>
          <w:rFonts w:ascii="Georgia" w:hAnsi="Georgia"/>
          <w:sz w:val="19"/>
          <w:szCs w:val="19"/>
        </w:rPr>
        <w:t>.</w:t>
      </w:r>
    </w:p>
    <w:p w:rsidR="00000000" w:rsidRDefault="00CA1F0B">
      <w:pPr>
        <w:pStyle w:val="a3"/>
        <w:divId w:val="1213348110"/>
        <w:rPr>
          <w:rFonts w:ascii="Georgia" w:hAnsi="Georgia"/>
          <w:sz w:val="19"/>
          <w:szCs w:val="19"/>
        </w:rPr>
      </w:pPr>
      <w:r>
        <w:rPr>
          <w:rFonts w:ascii="Georgia" w:hAnsi="Georgia"/>
          <w:sz w:val="19"/>
          <w:szCs w:val="19"/>
        </w:rPr>
        <w:t>Организация взаимодей</w:t>
      </w:r>
      <w:r>
        <w:rPr>
          <w:rFonts w:ascii="Georgia" w:hAnsi="Georgia"/>
          <w:sz w:val="19"/>
          <w:szCs w:val="19"/>
        </w:rPr>
        <w:t>ствия общего и дополнительного образования в рамках предпрофильной подготовки и профильного обучения школьников должна быть приоритетно нацелена на решение следующих задач</w:t>
      </w:r>
      <w:r>
        <w:rPr>
          <w:rFonts w:ascii="Georgia" w:hAnsi="Georgia"/>
          <w:sz w:val="19"/>
          <w:szCs w:val="19"/>
        </w:rPr>
        <w:t>:</w:t>
      </w:r>
    </w:p>
    <w:p w:rsidR="00000000" w:rsidRDefault="00CA1F0B">
      <w:pPr>
        <w:pStyle w:val="a3"/>
        <w:divId w:val="1213348110"/>
        <w:rPr>
          <w:rFonts w:ascii="Georgia" w:hAnsi="Georgia"/>
          <w:sz w:val="19"/>
          <w:szCs w:val="19"/>
        </w:rPr>
      </w:pPr>
      <w:r>
        <w:rPr>
          <w:rFonts w:ascii="Georgia" w:hAnsi="Georgia"/>
          <w:sz w:val="19"/>
          <w:szCs w:val="19"/>
        </w:rPr>
        <w:t>создание условий для профильного и профессионального самоопределения обучающихся, в</w:t>
      </w:r>
      <w:r>
        <w:rPr>
          <w:rFonts w:ascii="Georgia" w:hAnsi="Georgia"/>
          <w:sz w:val="19"/>
          <w:szCs w:val="19"/>
        </w:rPr>
        <w:t xml:space="preserve"> том числе путем вовлечения образовательного потенциала внеклассной и внешкольной среды</w:t>
      </w:r>
      <w:r>
        <w:rPr>
          <w:rFonts w:ascii="Georgia" w:hAnsi="Georgia"/>
          <w:sz w:val="19"/>
          <w:szCs w:val="19"/>
        </w:rPr>
        <w:t>;</w:t>
      </w:r>
    </w:p>
    <w:p w:rsidR="00000000" w:rsidRDefault="00CA1F0B">
      <w:pPr>
        <w:pStyle w:val="a3"/>
        <w:divId w:val="1213348110"/>
        <w:rPr>
          <w:rFonts w:ascii="Georgia" w:hAnsi="Georgia"/>
          <w:sz w:val="19"/>
          <w:szCs w:val="19"/>
        </w:rPr>
      </w:pPr>
      <w:r>
        <w:rPr>
          <w:rFonts w:ascii="Georgia" w:hAnsi="Georgia"/>
          <w:sz w:val="19"/>
          <w:szCs w:val="19"/>
        </w:rPr>
        <w:t>обеспечение условий для выстраивания индивидуального образовательного маршрута обучающегося</w:t>
      </w:r>
      <w:r>
        <w:rPr>
          <w:rFonts w:ascii="Georgia" w:hAnsi="Georgia"/>
          <w:sz w:val="19"/>
          <w:szCs w:val="19"/>
        </w:rPr>
        <w:t>;</w:t>
      </w:r>
    </w:p>
    <w:p w:rsidR="00000000" w:rsidRDefault="00CA1F0B">
      <w:pPr>
        <w:pStyle w:val="a3"/>
        <w:divId w:val="1213348110"/>
        <w:rPr>
          <w:rFonts w:ascii="Georgia" w:hAnsi="Georgia"/>
          <w:sz w:val="19"/>
          <w:szCs w:val="19"/>
        </w:rPr>
      </w:pPr>
      <w:r>
        <w:rPr>
          <w:rFonts w:ascii="Georgia" w:hAnsi="Georgia"/>
          <w:sz w:val="19"/>
          <w:szCs w:val="19"/>
        </w:rPr>
        <w:t>создание условий для реализации личностно-ориентированного образовательног</w:t>
      </w:r>
      <w:r>
        <w:rPr>
          <w:rFonts w:ascii="Georgia" w:hAnsi="Georgia"/>
          <w:sz w:val="19"/>
          <w:szCs w:val="19"/>
        </w:rPr>
        <w:t>о процесса</w:t>
      </w:r>
      <w:r>
        <w:rPr>
          <w:rFonts w:ascii="Georgia" w:hAnsi="Georgia"/>
          <w:sz w:val="19"/>
          <w:szCs w:val="19"/>
        </w:rPr>
        <w:t>;</w:t>
      </w:r>
    </w:p>
    <w:p w:rsidR="00000000" w:rsidRDefault="00CA1F0B">
      <w:pPr>
        <w:pStyle w:val="a3"/>
        <w:divId w:val="1213348110"/>
        <w:rPr>
          <w:rFonts w:ascii="Georgia" w:hAnsi="Georgia"/>
          <w:sz w:val="19"/>
          <w:szCs w:val="19"/>
        </w:rPr>
      </w:pPr>
      <w:r>
        <w:rPr>
          <w:rFonts w:ascii="Georgia" w:hAnsi="Georgia"/>
          <w:sz w:val="19"/>
          <w:szCs w:val="19"/>
        </w:rPr>
        <w:t>обеспечение более широких возможностей для формирования портфолио обучающегося</w:t>
      </w:r>
      <w:r>
        <w:rPr>
          <w:rFonts w:ascii="Georgia" w:hAnsi="Georgia"/>
          <w:sz w:val="19"/>
          <w:szCs w:val="19"/>
        </w:rPr>
        <w:t>.</w:t>
      </w:r>
    </w:p>
    <w:p w:rsidR="00000000" w:rsidRDefault="00CA1F0B">
      <w:pPr>
        <w:pStyle w:val="a3"/>
        <w:divId w:val="1213348110"/>
        <w:rPr>
          <w:rFonts w:ascii="Georgia" w:hAnsi="Georgia"/>
          <w:sz w:val="19"/>
          <w:szCs w:val="19"/>
        </w:rPr>
      </w:pPr>
      <w:r>
        <w:rPr>
          <w:rFonts w:ascii="Georgia" w:hAnsi="Georgia"/>
          <w:sz w:val="19"/>
          <w:szCs w:val="19"/>
        </w:rPr>
        <w:t>Как показывает современная образовательная практика ряда регионов России, взаимодействие общего и дополнительного образования в рамках предпрофильной подготовки и п</w:t>
      </w:r>
      <w:r>
        <w:rPr>
          <w:rFonts w:ascii="Georgia" w:hAnsi="Georgia"/>
          <w:sz w:val="19"/>
          <w:szCs w:val="19"/>
        </w:rPr>
        <w:t>рофильного обучения обучающихся может осуществляться на основе следующих основных механизмов</w:t>
      </w:r>
      <w:r>
        <w:rPr>
          <w:rFonts w:ascii="Georgia" w:hAnsi="Georgia"/>
          <w:sz w:val="19"/>
          <w:szCs w:val="19"/>
        </w:rPr>
        <w:t>:</w:t>
      </w:r>
    </w:p>
    <w:p w:rsidR="00000000" w:rsidRDefault="00CA1F0B">
      <w:pPr>
        <w:pStyle w:val="a3"/>
        <w:divId w:val="1213348110"/>
        <w:rPr>
          <w:rFonts w:ascii="Georgia" w:hAnsi="Georgia"/>
          <w:sz w:val="19"/>
          <w:szCs w:val="19"/>
        </w:rPr>
      </w:pPr>
      <w:r>
        <w:rPr>
          <w:rFonts w:ascii="Georgia" w:hAnsi="Georgia"/>
          <w:sz w:val="19"/>
          <w:szCs w:val="19"/>
        </w:rPr>
        <w:t>нацеливание ресурсов дополнительного образования, существующих в городе, поселке, районе (кружков, клубов, студий), на решение задач профильной и профессиональной</w:t>
      </w:r>
      <w:r>
        <w:rPr>
          <w:rFonts w:ascii="Georgia" w:hAnsi="Georgia"/>
          <w:sz w:val="19"/>
          <w:szCs w:val="19"/>
        </w:rPr>
        <w:t xml:space="preserve"> ориентации школьников, "приближения" их к возможному выбору профиля или построению индивидуального образовательного маршрута. В данном случае взаимодействие общего и дополнительного образования осуществляется на основе согласования целей, задач и содержан</w:t>
      </w:r>
      <w:r>
        <w:rPr>
          <w:rFonts w:ascii="Georgia" w:hAnsi="Georgia"/>
          <w:sz w:val="19"/>
          <w:szCs w:val="19"/>
        </w:rPr>
        <w:t>ия работы, при этом институциональная интеграция не предполагается</w:t>
      </w:r>
      <w:r>
        <w:rPr>
          <w:rFonts w:ascii="Georgia" w:hAnsi="Georgia"/>
          <w:sz w:val="19"/>
          <w:szCs w:val="19"/>
        </w:rPr>
        <w:t>;</w:t>
      </w:r>
    </w:p>
    <w:p w:rsidR="00000000" w:rsidRDefault="00CA1F0B">
      <w:pPr>
        <w:pStyle w:val="a3"/>
        <w:divId w:val="1213348110"/>
        <w:rPr>
          <w:rFonts w:ascii="Georgia" w:hAnsi="Georgia"/>
          <w:sz w:val="19"/>
          <w:szCs w:val="19"/>
        </w:rPr>
      </w:pPr>
      <w:r>
        <w:rPr>
          <w:rFonts w:ascii="Georgia" w:hAnsi="Georgia"/>
          <w:sz w:val="19"/>
          <w:szCs w:val="19"/>
        </w:rPr>
        <w:t>реализация программ предпрофильной подготовки и профильного обучения на основе сетевого взаимодействия общеобразовательных школ и учреждений дополнительного образования детей (последнее мо</w:t>
      </w:r>
      <w:r>
        <w:rPr>
          <w:rFonts w:ascii="Georgia" w:hAnsi="Georgia"/>
          <w:sz w:val="19"/>
          <w:szCs w:val="19"/>
        </w:rPr>
        <w:t>жет выступать в этом случае ресурсным центром предпрофильной подготовки и профильного обучения в муниципальной образовательной сети и реализовывать различные типы образовательных программ - профильные учебные предметы, элективные курсы, социальные практики</w:t>
      </w:r>
      <w:r>
        <w:rPr>
          <w:rFonts w:ascii="Georgia" w:hAnsi="Georgia"/>
          <w:sz w:val="19"/>
          <w:szCs w:val="19"/>
        </w:rPr>
        <w:t>, профессиональные пробы, проектно-исследовательская деятельность обучающихся и др., а также в различных формах - очно, очно-заочно, заочно)</w:t>
      </w:r>
      <w:r>
        <w:rPr>
          <w:rFonts w:ascii="Georgia" w:hAnsi="Georgia"/>
          <w:sz w:val="19"/>
          <w:szCs w:val="19"/>
        </w:rPr>
        <w:t>;</w:t>
      </w:r>
    </w:p>
    <w:p w:rsidR="00000000" w:rsidRDefault="00CA1F0B">
      <w:pPr>
        <w:pStyle w:val="a3"/>
        <w:divId w:val="1213348110"/>
        <w:rPr>
          <w:rFonts w:ascii="Georgia" w:hAnsi="Georgia"/>
          <w:sz w:val="19"/>
          <w:szCs w:val="19"/>
        </w:rPr>
      </w:pPr>
      <w:r>
        <w:rPr>
          <w:rFonts w:ascii="Georgia" w:hAnsi="Georgia"/>
          <w:sz w:val="19"/>
          <w:szCs w:val="19"/>
        </w:rPr>
        <w:t>совместительство (трудоустройство педагогов дополнительного образования, состоящих в штате учреждений дополнительн</w:t>
      </w:r>
      <w:r>
        <w:rPr>
          <w:rFonts w:ascii="Georgia" w:hAnsi="Georgia"/>
          <w:sz w:val="19"/>
          <w:szCs w:val="19"/>
        </w:rPr>
        <w:t>ого образования детей, в общеобразовательные школы для реализации различных типов программ предпрофильной подготовки и профильного обучения. Речь идет, в том числе, о педагогах дополнительного образования, не имеющих базового педагогического образования, н</w:t>
      </w:r>
      <w:r>
        <w:rPr>
          <w:rFonts w:ascii="Georgia" w:hAnsi="Georgia"/>
          <w:sz w:val="19"/>
          <w:szCs w:val="19"/>
        </w:rPr>
        <w:t>о обладающих образованием, опытом и квалификацией, соответствующими профилю обучения)</w:t>
      </w:r>
      <w:r>
        <w:rPr>
          <w:rFonts w:ascii="Georgia" w:hAnsi="Georgia"/>
          <w:sz w:val="19"/>
          <w:szCs w:val="19"/>
        </w:rPr>
        <w:t>;</w:t>
      </w:r>
    </w:p>
    <w:p w:rsidR="00000000" w:rsidRDefault="00CA1F0B">
      <w:pPr>
        <w:pStyle w:val="a3"/>
        <w:divId w:val="1213348110"/>
        <w:rPr>
          <w:rFonts w:ascii="Georgia" w:hAnsi="Georgia"/>
          <w:sz w:val="19"/>
          <w:szCs w:val="19"/>
        </w:rPr>
      </w:pPr>
      <w:r>
        <w:rPr>
          <w:rFonts w:ascii="Georgia" w:hAnsi="Georgia"/>
          <w:sz w:val="19"/>
          <w:szCs w:val="19"/>
        </w:rPr>
        <w:t>создание творческих объединений дополнительного образования детей непосредственно в общеобразовательных школах и вовлечение их в решение задач предпрофильной подготовки и профильного обучения</w:t>
      </w:r>
      <w:r>
        <w:rPr>
          <w:rFonts w:ascii="Georgia" w:hAnsi="Georgia"/>
          <w:sz w:val="19"/>
          <w:szCs w:val="19"/>
        </w:rPr>
        <w:t>.</w:t>
      </w:r>
    </w:p>
    <w:p w:rsidR="00000000" w:rsidRDefault="00CA1F0B">
      <w:pPr>
        <w:pStyle w:val="a3"/>
        <w:divId w:val="1213348110"/>
        <w:rPr>
          <w:rFonts w:ascii="Georgia" w:hAnsi="Georgia"/>
          <w:sz w:val="19"/>
          <w:szCs w:val="19"/>
        </w:rPr>
      </w:pPr>
      <w:r>
        <w:rPr>
          <w:rFonts w:ascii="Georgia" w:hAnsi="Georgia"/>
          <w:sz w:val="19"/>
          <w:szCs w:val="19"/>
        </w:rPr>
        <w:t>Как показывает практика, наиболее эффективным для решения задач</w:t>
      </w:r>
      <w:r>
        <w:rPr>
          <w:rFonts w:ascii="Georgia" w:hAnsi="Georgia"/>
          <w:sz w:val="19"/>
          <w:szCs w:val="19"/>
        </w:rPr>
        <w:t xml:space="preserve"> предпрофильной подготовки и профильного обучения является подход, предполагающий формирование на базе учреждений дополнительного образования детей ресурсных центров предпрофильной подготовки и профильного обучения</w:t>
      </w:r>
      <w:r>
        <w:rPr>
          <w:rFonts w:ascii="Georgia" w:hAnsi="Georgia"/>
          <w:sz w:val="19"/>
          <w:szCs w:val="19"/>
        </w:rPr>
        <w:t>.</w:t>
      </w:r>
    </w:p>
    <w:p w:rsidR="00000000" w:rsidRDefault="00CA1F0B">
      <w:pPr>
        <w:pStyle w:val="a3"/>
        <w:divId w:val="1213348110"/>
        <w:rPr>
          <w:rFonts w:ascii="Georgia" w:hAnsi="Georgia"/>
          <w:sz w:val="19"/>
          <w:szCs w:val="19"/>
        </w:rPr>
      </w:pPr>
      <w:r>
        <w:rPr>
          <w:rFonts w:ascii="Georgia" w:hAnsi="Georgia"/>
          <w:sz w:val="19"/>
          <w:szCs w:val="19"/>
        </w:rPr>
        <w:t>Данный подход обладает следующими преиму</w:t>
      </w:r>
      <w:r>
        <w:rPr>
          <w:rFonts w:ascii="Georgia" w:hAnsi="Georgia"/>
          <w:sz w:val="19"/>
          <w:szCs w:val="19"/>
        </w:rPr>
        <w:t>ществами</w:t>
      </w:r>
      <w:r>
        <w:rPr>
          <w:rFonts w:ascii="Georgia" w:hAnsi="Georgia"/>
          <w:sz w:val="19"/>
          <w:szCs w:val="19"/>
        </w:rPr>
        <w:t>:</w:t>
      </w:r>
    </w:p>
    <w:p w:rsidR="00000000" w:rsidRDefault="00CA1F0B">
      <w:pPr>
        <w:pStyle w:val="a3"/>
        <w:divId w:val="1213348110"/>
        <w:rPr>
          <w:rFonts w:ascii="Georgia" w:hAnsi="Georgia"/>
          <w:sz w:val="19"/>
          <w:szCs w:val="19"/>
        </w:rPr>
      </w:pPr>
      <w:r>
        <w:rPr>
          <w:rFonts w:ascii="Georgia" w:hAnsi="Georgia"/>
          <w:sz w:val="19"/>
          <w:szCs w:val="19"/>
        </w:rPr>
        <w:t>комплексность учреждения дополнительного образования детей, предоставляющего подростку условия для реализации образовательно-воспитательных, гедонистических, рекреационно-оздоровительных потребностей и одновременно - для развития общих (социальны</w:t>
      </w:r>
      <w:r>
        <w:rPr>
          <w:rFonts w:ascii="Georgia" w:hAnsi="Georgia"/>
          <w:sz w:val="19"/>
          <w:szCs w:val="19"/>
        </w:rPr>
        <w:t>х) компетенций</w:t>
      </w:r>
      <w:r>
        <w:rPr>
          <w:rFonts w:ascii="Georgia" w:hAnsi="Georgia"/>
          <w:sz w:val="19"/>
          <w:szCs w:val="19"/>
        </w:rPr>
        <w:t>;</w:t>
      </w:r>
    </w:p>
    <w:p w:rsidR="00000000" w:rsidRDefault="00CA1F0B">
      <w:pPr>
        <w:pStyle w:val="a3"/>
        <w:divId w:val="1213348110"/>
        <w:rPr>
          <w:rFonts w:ascii="Georgia" w:hAnsi="Georgia"/>
          <w:sz w:val="19"/>
          <w:szCs w:val="19"/>
        </w:rPr>
      </w:pPr>
      <w:r>
        <w:rPr>
          <w:rFonts w:ascii="Georgia" w:hAnsi="Georgia"/>
          <w:sz w:val="19"/>
          <w:szCs w:val="19"/>
        </w:rPr>
        <w:t>многопрофильность направлений работы учреждений дополнительного образования детей, позволяющая привлекать к работе по предпрофильной подготовке и профильному обучению специалистов разного профиля</w:t>
      </w:r>
      <w:r>
        <w:rPr>
          <w:rFonts w:ascii="Georgia" w:hAnsi="Georgia"/>
          <w:sz w:val="19"/>
          <w:szCs w:val="19"/>
        </w:rPr>
        <w:t>;</w:t>
      </w:r>
    </w:p>
    <w:p w:rsidR="00000000" w:rsidRDefault="00CA1F0B">
      <w:pPr>
        <w:pStyle w:val="a3"/>
        <w:divId w:val="1213348110"/>
        <w:rPr>
          <w:rFonts w:ascii="Georgia" w:hAnsi="Georgia"/>
          <w:sz w:val="19"/>
          <w:szCs w:val="19"/>
        </w:rPr>
      </w:pPr>
      <w:r>
        <w:rPr>
          <w:rFonts w:ascii="Georgia" w:hAnsi="Georgia"/>
          <w:sz w:val="19"/>
          <w:szCs w:val="19"/>
        </w:rPr>
        <w:t>гибкость, вариативность, возможности индиви</w:t>
      </w:r>
      <w:r>
        <w:rPr>
          <w:rFonts w:ascii="Georgia" w:hAnsi="Georgia"/>
          <w:sz w:val="19"/>
          <w:szCs w:val="19"/>
        </w:rPr>
        <w:t>дуализации учебных программ, в том числе программ предпрофильной подготовки и профильного обучения</w:t>
      </w:r>
      <w:r>
        <w:rPr>
          <w:rFonts w:ascii="Georgia" w:hAnsi="Georgia"/>
          <w:sz w:val="19"/>
          <w:szCs w:val="19"/>
        </w:rPr>
        <w:t>;</w:t>
      </w:r>
    </w:p>
    <w:p w:rsidR="00000000" w:rsidRDefault="00CA1F0B">
      <w:pPr>
        <w:pStyle w:val="a3"/>
        <w:divId w:val="1213348110"/>
        <w:rPr>
          <w:rFonts w:ascii="Georgia" w:hAnsi="Georgia"/>
          <w:sz w:val="19"/>
          <w:szCs w:val="19"/>
        </w:rPr>
      </w:pPr>
      <w:r>
        <w:rPr>
          <w:rFonts w:ascii="Georgia" w:hAnsi="Georgia"/>
          <w:sz w:val="19"/>
          <w:szCs w:val="19"/>
        </w:rPr>
        <w:lastRenderedPageBreak/>
        <w:t>свобода выбора, своеобразие и демократичность межличностных отношений детей и преподавателей</w:t>
      </w:r>
      <w:r>
        <w:rPr>
          <w:rFonts w:ascii="Georgia" w:hAnsi="Georgia"/>
          <w:sz w:val="19"/>
          <w:szCs w:val="19"/>
        </w:rPr>
        <w:t>;</w:t>
      </w:r>
    </w:p>
    <w:p w:rsidR="00000000" w:rsidRDefault="00CA1F0B">
      <w:pPr>
        <w:pStyle w:val="a3"/>
        <w:divId w:val="1213348110"/>
        <w:rPr>
          <w:rFonts w:ascii="Georgia" w:hAnsi="Georgia"/>
          <w:sz w:val="19"/>
          <w:szCs w:val="19"/>
        </w:rPr>
      </w:pPr>
      <w:r>
        <w:rPr>
          <w:rFonts w:ascii="Georgia" w:hAnsi="Georgia"/>
          <w:sz w:val="19"/>
          <w:szCs w:val="19"/>
        </w:rPr>
        <w:t xml:space="preserve">традиционно сложившиеся связи с образовательными учреждениями </w:t>
      </w:r>
      <w:r>
        <w:rPr>
          <w:rFonts w:ascii="Georgia" w:hAnsi="Georgia"/>
          <w:sz w:val="19"/>
          <w:szCs w:val="19"/>
        </w:rPr>
        <w:t>профессионального образования, производственными и коммерческими структурами, что позволяет успешно решать вопросы дальнейшей социальной адаптации, профессиональной подготовки выпускников путем расширения социального партнерства и сетевого взаимодействия в</w:t>
      </w:r>
      <w:r>
        <w:rPr>
          <w:rFonts w:ascii="Georgia" w:hAnsi="Georgia"/>
          <w:sz w:val="19"/>
          <w:szCs w:val="19"/>
        </w:rPr>
        <w:t xml:space="preserve"> системе профильного обучения</w:t>
      </w:r>
      <w:r>
        <w:rPr>
          <w:rFonts w:ascii="Georgia" w:hAnsi="Georgia"/>
          <w:sz w:val="19"/>
          <w:szCs w:val="19"/>
        </w:rPr>
        <w:t>;</w:t>
      </w:r>
    </w:p>
    <w:p w:rsidR="00000000" w:rsidRDefault="00CA1F0B">
      <w:pPr>
        <w:pStyle w:val="a3"/>
        <w:divId w:val="1213348110"/>
        <w:rPr>
          <w:rFonts w:ascii="Georgia" w:hAnsi="Georgia"/>
          <w:sz w:val="19"/>
          <w:szCs w:val="19"/>
        </w:rPr>
      </w:pPr>
      <w:r>
        <w:rPr>
          <w:rFonts w:ascii="Georgia" w:hAnsi="Georgia"/>
          <w:sz w:val="19"/>
          <w:szCs w:val="19"/>
        </w:rPr>
        <w:t>наличие учебных программ, предусматривающих не только ориентацию обучающихся на определенный профиль обучения, но и более глубокую специализацию в рамках избранного профиля, что позволяет эффективно и целенаправленно решать п</w:t>
      </w:r>
      <w:r>
        <w:rPr>
          <w:rFonts w:ascii="Georgia" w:hAnsi="Georgia"/>
          <w:sz w:val="19"/>
          <w:szCs w:val="19"/>
        </w:rPr>
        <w:t>роблемы профессиональной ориентации обучающихся</w:t>
      </w:r>
      <w:r>
        <w:rPr>
          <w:rFonts w:ascii="Georgia" w:hAnsi="Georgia"/>
          <w:sz w:val="19"/>
          <w:szCs w:val="19"/>
        </w:rPr>
        <w:t>.</w:t>
      </w:r>
    </w:p>
    <w:p w:rsidR="00000000" w:rsidRDefault="00CA1F0B">
      <w:pPr>
        <w:pStyle w:val="a3"/>
        <w:divId w:val="1213348110"/>
        <w:rPr>
          <w:rFonts w:ascii="Georgia" w:hAnsi="Georgia"/>
          <w:sz w:val="19"/>
          <w:szCs w:val="19"/>
        </w:rPr>
      </w:pPr>
      <w:r>
        <w:rPr>
          <w:rFonts w:ascii="Georgia" w:hAnsi="Georgia"/>
          <w:sz w:val="19"/>
          <w:szCs w:val="19"/>
        </w:rPr>
        <w:t>Обозначенный подход оказывается результативным при соблюдении следующих педагогических условий, реализуемых непосредственно на базе учреждения дополнительного образования детей</w:t>
      </w:r>
      <w:r>
        <w:rPr>
          <w:rFonts w:ascii="Georgia" w:hAnsi="Georgia"/>
          <w:sz w:val="19"/>
          <w:szCs w:val="19"/>
        </w:rPr>
        <w:t>:</w:t>
      </w:r>
    </w:p>
    <w:p w:rsidR="00000000" w:rsidRDefault="00CA1F0B">
      <w:pPr>
        <w:pStyle w:val="a3"/>
        <w:divId w:val="1213348110"/>
        <w:rPr>
          <w:rFonts w:ascii="Georgia" w:hAnsi="Georgia"/>
          <w:sz w:val="19"/>
          <w:szCs w:val="19"/>
        </w:rPr>
      </w:pPr>
      <w:r>
        <w:rPr>
          <w:rFonts w:ascii="Georgia" w:hAnsi="Georgia"/>
          <w:sz w:val="19"/>
          <w:szCs w:val="19"/>
        </w:rPr>
        <w:t>разработка и внедрение програ</w:t>
      </w:r>
      <w:r>
        <w:rPr>
          <w:rFonts w:ascii="Georgia" w:hAnsi="Georgia"/>
          <w:sz w:val="19"/>
          <w:szCs w:val="19"/>
        </w:rPr>
        <w:t>мм формирования готовности подростков к профессиональному самоопределению (включая диагностику интересов, склонностей и способностей подростков)</w:t>
      </w:r>
      <w:r>
        <w:rPr>
          <w:rFonts w:ascii="Georgia" w:hAnsi="Georgia"/>
          <w:sz w:val="19"/>
          <w:szCs w:val="19"/>
        </w:rPr>
        <w:t>;</w:t>
      </w:r>
    </w:p>
    <w:p w:rsidR="00000000" w:rsidRDefault="00CA1F0B">
      <w:pPr>
        <w:pStyle w:val="a3"/>
        <w:divId w:val="1213348110"/>
        <w:rPr>
          <w:rFonts w:ascii="Georgia" w:hAnsi="Georgia"/>
          <w:sz w:val="19"/>
          <w:szCs w:val="19"/>
        </w:rPr>
      </w:pPr>
      <w:r>
        <w:rPr>
          <w:rFonts w:ascii="Georgia" w:hAnsi="Georgia"/>
          <w:sz w:val="19"/>
          <w:szCs w:val="19"/>
        </w:rPr>
        <w:t xml:space="preserve">активизация познавательной и практической творческой деятельности на основе выявления интересов, склонностей, </w:t>
      </w:r>
      <w:r>
        <w:rPr>
          <w:rFonts w:ascii="Georgia" w:hAnsi="Georgia"/>
          <w:sz w:val="19"/>
          <w:szCs w:val="19"/>
        </w:rPr>
        <w:t>способностей подростков</w:t>
      </w:r>
      <w:r>
        <w:rPr>
          <w:rFonts w:ascii="Georgia" w:hAnsi="Georgia"/>
          <w:sz w:val="19"/>
          <w:szCs w:val="19"/>
        </w:rPr>
        <w:t>.</w:t>
      </w:r>
    </w:p>
    <w:p w:rsidR="00000000" w:rsidRDefault="00CA1F0B">
      <w:pPr>
        <w:pStyle w:val="a3"/>
        <w:divId w:val="1213348110"/>
        <w:rPr>
          <w:rFonts w:ascii="Georgia" w:hAnsi="Georgia"/>
          <w:sz w:val="19"/>
          <w:szCs w:val="19"/>
        </w:rPr>
      </w:pPr>
      <w:r>
        <w:rPr>
          <w:rFonts w:ascii="Georgia" w:hAnsi="Georgia"/>
          <w:sz w:val="19"/>
          <w:szCs w:val="19"/>
        </w:rPr>
        <w:t xml:space="preserve">Образовательные программы предпрофильной подготовки и профильного обучения, реализуемые на базе учреждений дополнительного образования детей, могут включать в себя, как правило, один или несколько из числа следующих содержательных </w:t>
      </w:r>
      <w:r>
        <w:rPr>
          <w:rFonts w:ascii="Georgia" w:hAnsi="Georgia"/>
          <w:sz w:val="19"/>
          <w:szCs w:val="19"/>
        </w:rPr>
        <w:t>компонентов</w:t>
      </w:r>
      <w:r>
        <w:rPr>
          <w:rFonts w:ascii="Georgia" w:hAnsi="Georgia"/>
          <w:sz w:val="19"/>
          <w:szCs w:val="19"/>
        </w:rPr>
        <w:t>:</w:t>
      </w:r>
    </w:p>
    <w:p w:rsidR="00000000" w:rsidRDefault="00CA1F0B">
      <w:pPr>
        <w:pStyle w:val="a3"/>
        <w:divId w:val="1213348110"/>
        <w:rPr>
          <w:rFonts w:ascii="Georgia" w:hAnsi="Georgia"/>
          <w:sz w:val="19"/>
          <w:szCs w:val="19"/>
        </w:rPr>
      </w:pPr>
      <w:r>
        <w:rPr>
          <w:rFonts w:ascii="Georgia" w:hAnsi="Georgia"/>
          <w:sz w:val="19"/>
          <w:szCs w:val="19"/>
        </w:rPr>
        <w:t>1) учебные курсы</w:t>
      </w:r>
      <w:r>
        <w:rPr>
          <w:rFonts w:ascii="Georgia" w:hAnsi="Georgia"/>
          <w:sz w:val="19"/>
          <w:szCs w:val="19"/>
        </w:rPr>
        <w:t>:</w:t>
      </w:r>
    </w:p>
    <w:p w:rsidR="00000000" w:rsidRDefault="00CA1F0B">
      <w:pPr>
        <w:pStyle w:val="a3"/>
        <w:divId w:val="1213348110"/>
        <w:rPr>
          <w:rFonts w:ascii="Georgia" w:hAnsi="Georgia"/>
          <w:sz w:val="19"/>
          <w:szCs w:val="19"/>
        </w:rPr>
      </w:pPr>
      <w:r>
        <w:rPr>
          <w:rFonts w:ascii="Georgia" w:hAnsi="Georgia"/>
          <w:sz w:val="19"/>
          <w:szCs w:val="19"/>
        </w:rPr>
        <w:t>профильные учебные предметы (в настоящее время в практике учреждений дополнительного образования наиболее распространены предметы, соответствующие художественно-эстетическому, оборонно-спортивному и другим профилям "практичес</w:t>
      </w:r>
      <w:r>
        <w:rPr>
          <w:rFonts w:ascii="Georgia" w:hAnsi="Georgia"/>
          <w:sz w:val="19"/>
          <w:szCs w:val="19"/>
        </w:rPr>
        <w:t>кой" направленности. Однако в последнее время учреждениями дополнительного образования, при наличии соответствующего кадрового, учебно-методического и аудиторно-лабораторного обеспечения, все чаще предлагаются для реализации профили "академической" направл</w:t>
      </w:r>
      <w:r>
        <w:rPr>
          <w:rFonts w:ascii="Georgia" w:hAnsi="Georgia"/>
          <w:sz w:val="19"/>
          <w:szCs w:val="19"/>
        </w:rPr>
        <w:t>енности, такие как социально-экономический)</w:t>
      </w:r>
      <w:r>
        <w:rPr>
          <w:rFonts w:ascii="Georgia" w:hAnsi="Georgia"/>
          <w:sz w:val="19"/>
          <w:szCs w:val="19"/>
        </w:rPr>
        <w:t>;</w:t>
      </w:r>
    </w:p>
    <w:p w:rsidR="00000000" w:rsidRDefault="00CA1F0B">
      <w:pPr>
        <w:pStyle w:val="a3"/>
        <w:divId w:val="1213348110"/>
        <w:rPr>
          <w:rFonts w:ascii="Georgia" w:hAnsi="Georgia"/>
          <w:sz w:val="19"/>
          <w:szCs w:val="19"/>
        </w:rPr>
      </w:pPr>
      <w:r>
        <w:rPr>
          <w:rFonts w:ascii="Georgia" w:hAnsi="Georgia"/>
          <w:sz w:val="19"/>
          <w:szCs w:val="19"/>
        </w:rPr>
        <w:t>элективные курсы предпрофильной подготовки и профильного обучения (как правило, имеющие практико-ориентированную направленность)</w:t>
      </w:r>
      <w:r>
        <w:rPr>
          <w:rFonts w:ascii="Georgia" w:hAnsi="Georgia"/>
          <w:sz w:val="19"/>
          <w:szCs w:val="19"/>
        </w:rPr>
        <w:t>;</w:t>
      </w:r>
    </w:p>
    <w:p w:rsidR="00000000" w:rsidRDefault="00CA1F0B">
      <w:pPr>
        <w:pStyle w:val="a3"/>
        <w:divId w:val="1213348110"/>
        <w:rPr>
          <w:rFonts w:ascii="Georgia" w:hAnsi="Georgia"/>
          <w:sz w:val="19"/>
          <w:szCs w:val="19"/>
        </w:rPr>
      </w:pPr>
      <w:r>
        <w:rPr>
          <w:rFonts w:ascii="Georgia" w:hAnsi="Georgia"/>
          <w:sz w:val="19"/>
          <w:szCs w:val="19"/>
        </w:rPr>
        <w:t>2) психолого-педагогическое сопровождение профессионального самоопределения обуча</w:t>
      </w:r>
      <w:r>
        <w:rPr>
          <w:rFonts w:ascii="Georgia" w:hAnsi="Georgia"/>
          <w:sz w:val="19"/>
          <w:szCs w:val="19"/>
        </w:rPr>
        <w:t>ющихся (диагностика, консультирование, тренинг, информационная работа с родителями и др.)</w:t>
      </w:r>
      <w:r>
        <w:rPr>
          <w:rFonts w:ascii="Georgia" w:hAnsi="Georgia"/>
          <w:sz w:val="19"/>
          <w:szCs w:val="19"/>
        </w:rPr>
        <w:t>;</w:t>
      </w:r>
    </w:p>
    <w:p w:rsidR="00000000" w:rsidRDefault="00CA1F0B">
      <w:pPr>
        <w:pStyle w:val="a3"/>
        <w:divId w:val="1213348110"/>
        <w:rPr>
          <w:rFonts w:ascii="Georgia" w:hAnsi="Georgia"/>
          <w:sz w:val="19"/>
          <w:szCs w:val="19"/>
        </w:rPr>
      </w:pPr>
      <w:r>
        <w:rPr>
          <w:rFonts w:ascii="Georgia" w:hAnsi="Georgia"/>
          <w:sz w:val="19"/>
          <w:szCs w:val="19"/>
        </w:rPr>
        <w:t>3) социальные практики, профессиональные пробы (на государственном предприятии или в коммерческой структуре)</w:t>
      </w:r>
      <w:r>
        <w:rPr>
          <w:rFonts w:ascii="Georgia" w:hAnsi="Georgia"/>
          <w:sz w:val="19"/>
          <w:szCs w:val="19"/>
        </w:rPr>
        <w:t>;</w:t>
      </w:r>
    </w:p>
    <w:p w:rsidR="00000000" w:rsidRDefault="00CA1F0B">
      <w:pPr>
        <w:pStyle w:val="a3"/>
        <w:divId w:val="1213348110"/>
        <w:rPr>
          <w:rFonts w:ascii="Georgia" w:hAnsi="Georgia"/>
          <w:sz w:val="19"/>
          <w:szCs w:val="19"/>
        </w:rPr>
      </w:pPr>
      <w:r>
        <w:rPr>
          <w:rFonts w:ascii="Georgia" w:hAnsi="Georgia"/>
          <w:sz w:val="19"/>
          <w:szCs w:val="19"/>
        </w:rPr>
        <w:t>4) проектная и исследовательская деятельность обучающих</w:t>
      </w:r>
      <w:r>
        <w:rPr>
          <w:rFonts w:ascii="Georgia" w:hAnsi="Georgia"/>
          <w:sz w:val="19"/>
          <w:szCs w:val="19"/>
        </w:rPr>
        <w:t>ся (в ряде случаев интегрируется с программами элективных курсов предпрофильной подготовки и профильного обучения), завершающиеся защитой продукта, подготовленного обучающимся (реферат, практически значимый проект, исследовательский отчет, творческая работ</w:t>
      </w:r>
      <w:r>
        <w:rPr>
          <w:rFonts w:ascii="Georgia" w:hAnsi="Georgia"/>
          <w:sz w:val="19"/>
          <w:szCs w:val="19"/>
        </w:rPr>
        <w:t>а и др.)</w:t>
      </w:r>
      <w:r>
        <w:rPr>
          <w:rFonts w:ascii="Georgia" w:hAnsi="Georgia"/>
          <w:sz w:val="19"/>
          <w:szCs w:val="19"/>
        </w:rPr>
        <w:t>.</w:t>
      </w:r>
    </w:p>
    <w:p w:rsidR="00000000" w:rsidRDefault="00CA1F0B">
      <w:pPr>
        <w:pStyle w:val="a3"/>
        <w:divId w:val="1213348110"/>
        <w:rPr>
          <w:rFonts w:ascii="Georgia" w:hAnsi="Georgia"/>
          <w:sz w:val="19"/>
          <w:szCs w:val="19"/>
        </w:rPr>
      </w:pPr>
      <w:r>
        <w:rPr>
          <w:rFonts w:ascii="Georgia" w:hAnsi="Georgia"/>
          <w:sz w:val="19"/>
          <w:szCs w:val="19"/>
        </w:rPr>
        <w:t>Организация работы ресурсного центра предпрофильной подготовки и профильного обучения на основе учреждения дополнительного образования детей осуществляется на основе системы договоров с общеобразовательными школами единого учредителя. В соответст</w:t>
      </w:r>
      <w:r>
        <w:rPr>
          <w:rFonts w:ascii="Georgia" w:hAnsi="Georgia"/>
          <w:sz w:val="19"/>
          <w:szCs w:val="19"/>
        </w:rPr>
        <w:t>вии с этими договорами учреждение дополнительного образования берет на себя обязательства по обеспечению (кадровому, учебно-методическому, аудиторно-лабораторному) образовательных программ предпрофильной подготовки и профильного обучения той или иной напра</w:t>
      </w:r>
      <w:r>
        <w:rPr>
          <w:rFonts w:ascii="Georgia" w:hAnsi="Georgia"/>
          <w:sz w:val="19"/>
          <w:szCs w:val="19"/>
        </w:rPr>
        <w:t>вленности, связанной со спецификой данного образовательного учреждения</w:t>
      </w:r>
      <w:r>
        <w:rPr>
          <w:rFonts w:ascii="Georgia" w:hAnsi="Georgia"/>
          <w:sz w:val="19"/>
          <w:szCs w:val="19"/>
        </w:rPr>
        <w:t>.</w:t>
      </w:r>
    </w:p>
    <w:p w:rsidR="00000000" w:rsidRDefault="00CA1F0B">
      <w:pPr>
        <w:pStyle w:val="a3"/>
        <w:divId w:val="1213348110"/>
        <w:rPr>
          <w:rFonts w:ascii="Georgia" w:hAnsi="Georgia"/>
          <w:sz w:val="19"/>
          <w:szCs w:val="19"/>
        </w:rPr>
      </w:pPr>
      <w:r>
        <w:rPr>
          <w:rFonts w:ascii="Georgia" w:hAnsi="Georgia"/>
          <w:sz w:val="19"/>
          <w:szCs w:val="19"/>
        </w:rPr>
        <w:t>Ежегодно общеобразовательные школы, включенные в муниципальную сеть предпрофильной подготовки и профильного обучения, создают условия для презентации педагогами учреждения дополнительн</w:t>
      </w:r>
      <w:r>
        <w:rPr>
          <w:rFonts w:ascii="Georgia" w:hAnsi="Georgia"/>
          <w:sz w:val="19"/>
          <w:szCs w:val="19"/>
        </w:rPr>
        <w:t>ого образования элективных курсов, формирования групп обучающихся. Учебные группы предпрофильной подготовки и профильного обучения создаются из обучающихся школ, имеющих договорные отношения с учреждением дополнительного образования, имеют заранее установл</w:t>
      </w:r>
      <w:r>
        <w:rPr>
          <w:rFonts w:ascii="Georgia" w:hAnsi="Georgia"/>
          <w:sz w:val="19"/>
          <w:szCs w:val="19"/>
        </w:rPr>
        <w:t>енный порог наполняемости (например, до 12 человек)</w:t>
      </w:r>
      <w:r>
        <w:rPr>
          <w:rFonts w:ascii="Georgia" w:hAnsi="Georgia"/>
          <w:sz w:val="19"/>
          <w:szCs w:val="19"/>
        </w:rPr>
        <w:t>.</w:t>
      </w:r>
    </w:p>
    <w:p w:rsidR="00000000" w:rsidRDefault="00CA1F0B">
      <w:pPr>
        <w:pStyle w:val="a3"/>
        <w:divId w:val="1213348110"/>
        <w:rPr>
          <w:rFonts w:ascii="Georgia" w:hAnsi="Georgia"/>
          <w:sz w:val="19"/>
          <w:szCs w:val="19"/>
        </w:rPr>
      </w:pPr>
      <w:r>
        <w:rPr>
          <w:rFonts w:ascii="Georgia" w:hAnsi="Georgia"/>
          <w:sz w:val="19"/>
          <w:szCs w:val="19"/>
        </w:rPr>
        <w:t xml:space="preserve">Учебный план предпрофильной подготовки и профильного обучения разрабатывается ресурсным центром с учетом перечня реализуемых (востребованных) курсов различных типов; условий </w:t>
      </w:r>
      <w:r>
        <w:rPr>
          <w:rFonts w:ascii="Georgia" w:hAnsi="Georgia"/>
          <w:sz w:val="19"/>
          <w:szCs w:val="19"/>
        </w:rPr>
        <w:lastRenderedPageBreak/>
        <w:t>предоставления социальными па</w:t>
      </w:r>
      <w:r>
        <w:rPr>
          <w:rFonts w:ascii="Georgia" w:hAnsi="Georgia"/>
          <w:sz w:val="19"/>
          <w:szCs w:val="19"/>
        </w:rPr>
        <w:t>ртнерами учебных кабинетов, мастерских, производственной базы и др., на базе которых реализуются данные курсы</w:t>
      </w:r>
      <w:r>
        <w:rPr>
          <w:rFonts w:ascii="Georgia" w:hAnsi="Georgia"/>
          <w:sz w:val="19"/>
          <w:szCs w:val="19"/>
        </w:rPr>
        <w:t>.</w:t>
      </w:r>
    </w:p>
    <w:p w:rsidR="00000000" w:rsidRDefault="00CA1F0B">
      <w:pPr>
        <w:pStyle w:val="a3"/>
        <w:divId w:val="1213348110"/>
        <w:rPr>
          <w:rFonts w:ascii="Georgia" w:hAnsi="Georgia"/>
          <w:sz w:val="19"/>
          <w:szCs w:val="19"/>
        </w:rPr>
      </w:pPr>
      <w:r>
        <w:rPr>
          <w:rFonts w:ascii="Georgia" w:hAnsi="Georgia"/>
          <w:sz w:val="19"/>
          <w:szCs w:val="19"/>
        </w:rPr>
        <w:t>Общеобразовательные учреждения направляют обучающихся для прохождения программ предпрофильной подготовки и профильного обучения в учреждение допо</w:t>
      </w:r>
      <w:r>
        <w:rPr>
          <w:rFonts w:ascii="Georgia" w:hAnsi="Georgia"/>
          <w:sz w:val="19"/>
          <w:szCs w:val="19"/>
        </w:rPr>
        <w:t>лнительного образования - ресурсный центр - согласно единому муниципальному графику, утвержденному в установленном порядке; ведут учет посещаемости обучающимися IX и X - XI классов учебных занятий в ресурсном центре</w:t>
      </w:r>
      <w:r>
        <w:rPr>
          <w:rFonts w:ascii="Georgia" w:hAnsi="Georgia"/>
          <w:sz w:val="19"/>
          <w:szCs w:val="19"/>
        </w:rPr>
        <w:t>.</w:t>
      </w:r>
    </w:p>
    <w:p w:rsidR="00000000" w:rsidRDefault="00CA1F0B">
      <w:pPr>
        <w:pStyle w:val="a3"/>
        <w:divId w:val="1213348110"/>
        <w:rPr>
          <w:rFonts w:ascii="Georgia" w:hAnsi="Georgia"/>
          <w:sz w:val="19"/>
          <w:szCs w:val="19"/>
        </w:rPr>
      </w:pPr>
      <w:r>
        <w:rPr>
          <w:rFonts w:ascii="Georgia" w:hAnsi="Georgia"/>
          <w:sz w:val="19"/>
          <w:szCs w:val="19"/>
        </w:rPr>
        <w:t>Опыт успешной организации взаимодействи</w:t>
      </w:r>
      <w:r>
        <w:rPr>
          <w:rFonts w:ascii="Georgia" w:hAnsi="Georgia"/>
          <w:sz w:val="19"/>
          <w:szCs w:val="19"/>
        </w:rPr>
        <w:t>я учреждений общего и дополнительного образования в рамках реализации программ предпрофильной подготовки и профильного обучения наработан, например</w:t>
      </w:r>
      <w:r>
        <w:rPr>
          <w:rFonts w:ascii="Georgia" w:hAnsi="Georgia"/>
          <w:sz w:val="19"/>
          <w:szCs w:val="19"/>
        </w:rPr>
        <w:t>:</w:t>
      </w:r>
    </w:p>
    <w:p w:rsidR="00000000" w:rsidRDefault="00CA1F0B">
      <w:pPr>
        <w:pStyle w:val="a3"/>
        <w:divId w:val="1213348110"/>
        <w:rPr>
          <w:rFonts w:ascii="Georgia" w:hAnsi="Georgia"/>
          <w:sz w:val="19"/>
          <w:szCs w:val="19"/>
        </w:rPr>
      </w:pPr>
      <w:r>
        <w:rPr>
          <w:rFonts w:ascii="Georgia" w:hAnsi="Georgia"/>
          <w:sz w:val="19"/>
          <w:szCs w:val="19"/>
        </w:rPr>
        <w:t>в Кемеровской области - в г. Новокузнецке Дворец детского (юношеского) творчества им. Н.К. Крупской являетс</w:t>
      </w:r>
      <w:r>
        <w:rPr>
          <w:rFonts w:ascii="Georgia" w:hAnsi="Georgia"/>
          <w:sz w:val="19"/>
          <w:szCs w:val="19"/>
        </w:rPr>
        <w:t>я ресурсным центром для организации профиля художественно-эстетической направленности для обучающихся школ Центрального района. В г. Киселевске школы объединены единым учебным расписанием в рамках сетевого взаимодействия с Детским дворцом творчества и цент</w:t>
      </w:r>
      <w:r>
        <w:rPr>
          <w:rFonts w:ascii="Georgia" w:hAnsi="Georgia"/>
          <w:sz w:val="19"/>
          <w:szCs w:val="19"/>
        </w:rPr>
        <w:t>ром развития детского (юношеского) творчества по реализации предпрофильной подготовки и профильного обучения</w:t>
      </w:r>
      <w:r>
        <w:rPr>
          <w:rFonts w:ascii="Georgia" w:hAnsi="Georgia"/>
          <w:sz w:val="19"/>
          <w:szCs w:val="19"/>
        </w:rPr>
        <w:t>;</w:t>
      </w:r>
    </w:p>
    <w:p w:rsidR="00000000" w:rsidRDefault="00CA1F0B">
      <w:pPr>
        <w:pStyle w:val="a3"/>
        <w:divId w:val="1213348110"/>
        <w:rPr>
          <w:rFonts w:ascii="Georgia" w:hAnsi="Georgia"/>
          <w:sz w:val="19"/>
          <w:szCs w:val="19"/>
        </w:rPr>
      </w:pPr>
      <w:r>
        <w:rPr>
          <w:rFonts w:ascii="Georgia" w:hAnsi="Georgia"/>
          <w:sz w:val="19"/>
          <w:szCs w:val="19"/>
        </w:rPr>
        <w:t>в Республике Удмуртия - в г. Ижевске городской Дворец детского (юношеского) творчества является базовым муниципальным общеобразовательным учрежден</w:t>
      </w:r>
      <w:r>
        <w:rPr>
          <w:rFonts w:ascii="Georgia" w:hAnsi="Georgia"/>
          <w:sz w:val="19"/>
          <w:szCs w:val="19"/>
        </w:rPr>
        <w:t>ием по организации работы, по разработке и экспертизе дополнительных профильных программ (программ предпрофильных и профильных элективных курсов). Для проведения курсов по выбору в ДД(Ю)Т выделяется отдельный день учебной недели</w:t>
      </w:r>
      <w:r>
        <w:rPr>
          <w:rFonts w:ascii="Georgia" w:hAnsi="Georgia"/>
          <w:sz w:val="19"/>
          <w:szCs w:val="19"/>
        </w:rPr>
        <w:t>;</w:t>
      </w:r>
    </w:p>
    <w:p w:rsidR="00000000" w:rsidRDefault="00CA1F0B">
      <w:pPr>
        <w:pStyle w:val="a3"/>
        <w:divId w:val="1213348110"/>
        <w:rPr>
          <w:rFonts w:ascii="Georgia" w:hAnsi="Georgia"/>
          <w:sz w:val="19"/>
          <w:szCs w:val="19"/>
        </w:rPr>
      </w:pPr>
      <w:r>
        <w:rPr>
          <w:rFonts w:ascii="Georgia" w:hAnsi="Georgia"/>
          <w:sz w:val="19"/>
          <w:szCs w:val="19"/>
        </w:rPr>
        <w:t>в Республике Саха (Якутия)</w:t>
      </w:r>
      <w:r>
        <w:rPr>
          <w:rFonts w:ascii="Georgia" w:hAnsi="Georgia"/>
          <w:sz w:val="19"/>
          <w:szCs w:val="19"/>
        </w:rPr>
        <w:t xml:space="preserve"> - модель взаимодействия общего и дополнительного образования при реализации профильного обучения отработана в Намском улусе (районе), где в с. Намцы в Центре дополнительного образования "Тузлбэ" проходят элективные курсы обучающиеся трех близлежащих школ.</w:t>
      </w:r>
      <w:r>
        <w:rPr>
          <w:rFonts w:ascii="Georgia" w:hAnsi="Georgia"/>
          <w:sz w:val="19"/>
          <w:szCs w:val="19"/>
        </w:rPr>
        <w:t xml:space="preserve"> В этой же республике на базе некоторых учреждений дополнительного образования организуется профильное обучение в очно-заочной (заочной) форме для обучающихся сельских школ района</w:t>
      </w:r>
      <w:r>
        <w:rPr>
          <w:rFonts w:ascii="Georgia" w:hAnsi="Georgia"/>
          <w:sz w:val="19"/>
          <w:szCs w:val="19"/>
        </w:rPr>
        <w:t>;</w:t>
      </w:r>
    </w:p>
    <w:p w:rsidR="00000000" w:rsidRDefault="00CA1F0B">
      <w:pPr>
        <w:pStyle w:val="a3"/>
        <w:divId w:val="1213348110"/>
        <w:rPr>
          <w:rFonts w:ascii="Georgia" w:hAnsi="Georgia"/>
          <w:sz w:val="19"/>
          <w:szCs w:val="19"/>
        </w:rPr>
      </w:pPr>
      <w:r>
        <w:rPr>
          <w:rFonts w:ascii="Georgia" w:hAnsi="Georgia"/>
          <w:sz w:val="19"/>
          <w:szCs w:val="19"/>
        </w:rPr>
        <w:t>в Краснодарском крае - в Павловском муниципальном районе принято муниципаль</w:t>
      </w:r>
      <w:r>
        <w:rPr>
          <w:rFonts w:ascii="Georgia" w:hAnsi="Georgia"/>
          <w:sz w:val="19"/>
          <w:szCs w:val="19"/>
        </w:rPr>
        <w:t>ное Положении "О "портфолио" - индивидуальной накопительной оценке обучающегося 9 класса общеобразовательного учреждения", в котором рекомендована следующая структура предпрофильного портфолио: 1) официальные документы; 2) курсы по выбору; 3) дополнительно</w:t>
      </w:r>
      <w:r>
        <w:rPr>
          <w:rFonts w:ascii="Georgia" w:hAnsi="Georgia"/>
          <w:sz w:val="19"/>
          <w:szCs w:val="19"/>
        </w:rPr>
        <w:t>е образование. Обучающимся предпрофильных (в ряде территорий - и профильных) групп, успешно окончившим обучение, выдается сертификат об освоении элективного курса в учреждении дополнительного образования для внесения его в портфолио</w:t>
      </w:r>
      <w:r>
        <w:rPr>
          <w:rFonts w:ascii="Georgia" w:hAnsi="Georgia"/>
          <w:sz w:val="19"/>
          <w:szCs w:val="19"/>
        </w:rPr>
        <w:t>.</w:t>
      </w:r>
    </w:p>
    <w:p w:rsidR="00000000" w:rsidRDefault="00CA1F0B">
      <w:pPr>
        <w:pStyle w:val="3"/>
        <w:jc w:val="center"/>
        <w:divId w:val="1213348110"/>
        <w:rPr>
          <w:rFonts w:ascii="Georgia" w:eastAsia="Times New Roman" w:hAnsi="Georgia"/>
        </w:rPr>
      </w:pPr>
      <w:r>
        <w:rPr>
          <w:rFonts w:ascii="Georgia" w:eastAsia="Times New Roman" w:hAnsi="Georgia"/>
        </w:rPr>
        <w:t>Об оценке индивидуальн</w:t>
      </w:r>
      <w:r>
        <w:rPr>
          <w:rFonts w:ascii="Georgia" w:eastAsia="Times New Roman" w:hAnsi="Georgia"/>
        </w:rPr>
        <w:t>ых образовательных достижений обучающихся в условиях профильного обучения</w:t>
      </w:r>
      <w:r>
        <w:rPr>
          <w:rFonts w:ascii="Georgia" w:eastAsia="Times New Roman" w:hAnsi="Georgia"/>
        </w:rPr>
        <w:t xml:space="preserve"> </w:t>
      </w:r>
    </w:p>
    <w:p w:rsidR="00000000" w:rsidRDefault="00CA1F0B">
      <w:pPr>
        <w:pStyle w:val="a3"/>
        <w:divId w:val="1213348110"/>
        <w:rPr>
          <w:rFonts w:ascii="Georgia" w:hAnsi="Georgia"/>
          <w:sz w:val="19"/>
          <w:szCs w:val="19"/>
        </w:rPr>
      </w:pPr>
      <w:r>
        <w:rPr>
          <w:rFonts w:ascii="Georgia" w:hAnsi="Georgia"/>
          <w:sz w:val="19"/>
          <w:szCs w:val="19"/>
        </w:rPr>
        <w:t>Под индивидуальными образовательными достижениями в системе профильного обучения понимаются</w:t>
      </w:r>
      <w:r>
        <w:rPr>
          <w:rFonts w:ascii="Georgia" w:hAnsi="Georgia"/>
          <w:sz w:val="19"/>
          <w:szCs w:val="19"/>
        </w:rPr>
        <w:t>:</w:t>
      </w:r>
    </w:p>
    <w:p w:rsidR="00000000" w:rsidRDefault="00CA1F0B">
      <w:pPr>
        <w:pStyle w:val="a3"/>
        <w:divId w:val="1213348110"/>
        <w:rPr>
          <w:rFonts w:ascii="Georgia" w:hAnsi="Georgia"/>
          <w:sz w:val="19"/>
          <w:szCs w:val="19"/>
        </w:rPr>
      </w:pPr>
      <w:r>
        <w:rPr>
          <w:rFonts w:ascii="Georgia" w:hAnsi="Georgia"/>
          <w:sz w:val="19"/>
          <w:szCs w:val="19"/>
        </w:rPr>
        <w:t>учебные результаты по предметам, входящим в инвариантный набор учебных курсов</w:t>
      </w:r>
      <w:r>
        <w:rPr>
          <w:rFonts w:ascii="Georgia" w:hAnsi="Georgia"/>
          <w:sz w:val="19"/>
          <w:szCs w:val="19"/>
        </w:rPr>
        <w:t>;</w:t>
      </w:r>
    </w:p>
    <w:p w:rsidR="00000000" w:rsidRDefault="00CA1F0B">
      <w:pPr>
        <w:pStyle w:val="a3"/>
        <w:divId w:val="1213348110"/>
        <w:rPr>
          <w:rFonts w:ascii="Georgia" w:hAnsi="Georgia"/>
          <w:sz w:val="19"/>
          <w:szCs w:val="19"/>
        </w:rPr>
      </w:pPr>
      <w:r>
        <w:rPr>
          <w:rFonts w:ascii="Georgia" w:hAnsi="Georgia"/>
          <w:sz w:val="19"/>
          <w:szCs w:val="19"/>
        </w:rPr>
        <w:t>учебные результаты по предметам вариативного компонента - профильные и элективные курсы</w:t>
      </w:r>
      <w:r>
        <w:rPr>
          <w:rFonts w:ascii="Georgia" w:hAnsi="Georgia"/>
          <w:sz w:val="19"/>
          <w:szCs w:val="19"/>
        </w:rPr>
        <w:t>;</w:t>
      </w:r>
    </w:p>
    <w:p w:rsidR="00000000" w:rsidRDefault="00CA1F0B">
      <w:pPr>
        <w:pStyle w:val="a3"/>
        <w:divId w:val="1213348110"/>
        <w:rPr>
          <w:rFonts w:ascii="Georgia" w:hAnsi="Georgia"/>
          <w:sz w:val="19"/>
          <w:szCs w:val="19"/>
        </w:rPr>
      </w:pPr>
      <w:r>
        <w:rPr>
          <w:rFonts w:ascii="Georgia" w:hAnsi="Georgia"/>
          <w:sz w:val="19"/>
          <w:szCs w:val="19"/>
        </w:rPr>
        <w:t>результаты прохождения социальных, производственных, языковых и других практик</w:t>
      </w:r>
      <w:r>
        <w:rPr>
          <w:rFonts w:ascii="Georgia" w:hAnsi="Georgia"/>
          <w:sz w:val="19"/>
          <w:szCs w:val="19"/>
        </w:rPr>
        <w:t>;</w:t>
      </w:r>
    </w:p>
    <w:p w:rsidR="00000000" w:rsidRDefault="00CA1F0B">
      <w:pPr>
        <w:pStyle w:val="a3"/>
        <w:divId w:val="1213348110"/>
        <w:rPr>
          <w:rFonts w:ascii="Georgia" w:hAnsi="Georgia"/>
          <w:sz w:val="19"/>
          <w:szCs w:val="19"/>
        </w:rPr>
      </w:pPr>
      <w:r>
        <w:rPr>
          <w:rFonts w:ascii="Georgia" w:hAnsi="Georgia"/>
          <w:sz w:val="19"/>
          <w:szCs w:val="19"/>
        </w:rPr>
        <w:t>результаты внеучебной деятельности, в том числе участия в олимпиадах различного уровня,</w:t>
      </w:r>
      <w:r>
        <w:rPr>
          <w:rFonts w:ascii="Georgia" w:hAnsi="Georgia"/>
          <w:sz w:val="19"/>
          <w:szCs w:val="19"/>
        </w:rPr>
        <w:t xml:space="preserve"> конкурсах, конференциях</w:t>
      </w:r>
      <w:r>
        <w:rPr>
          <w:rFonts w:ascii="Georgia" w:hAnsi="Georgia"/>
          <w:sz w:val="19"/>
          <w:szCs w:val="19"/>
        </w:rPr>
        <w:t>;</w:t>
      </w:r>
    </w:p>
    <w:p w:rsidR="00000000" w:rsidRDefault="00CA1F0B">
      <w:pPr>
        <w:pStyle w:val="a3"/>
        <w:divId w:val="1213348110"/>
        <w:rPr>
          <w:rFonts w:ascii="Georgia" w:hAnsi="Georgia"/>
          <w:sz w:val="19"/>
          <w:szCs w:val="19"/>
        </w:rPr>
      </w:pPr>
      <w:r>
        <w:rPr>
          <w:rFonts w:ascii="Georgia" w:hAnsi="Georgia"/>
          <w:sz w:val="19"/>
          <w:szCs w:val="19"/>
        </w:rPr>
        <w:t>спортивные и творческие достижения</w:t>
      </w:r>
      <w:r>
        <w:rPr>
          <w:rFonts w:ascii="Georgia" w:hAnsi="Georgia"/>
          <w:sz w:val="19"/>
          <w:szCs w:val="19"/>
        </w:rPr>
        <w:t>.</w:t>
      </w:r>
    </w:p>
    <w:p w:rsidR="00000000" w:rsidRDefault="00CA1F0B">
      <w:pPr>
        <w:pStyle w:val="a3"/>
        <w:divId w:val="1213348110"/>
        <w:rPr>
          <w:rFonts w:ascii="Georgia" w:hAnsi="Georgia"/>
          <w:sz w:val="19"/>
          <w:szCs w:val="19"/>
        </w:rPr>
      </w:pPr>
      <w:r>
        <w:rPr>
          <w:rFonts w:ascii="Georgia" w:hAnsi="Georgia"/>
          <w:sz w:val="19"/>
          <w:szCs w:val="19"/>
        </w:rPr>
        <w:t>Оценивание индивидуальных образовательных достижений обучающихся должно строиться в соответствии с характером профильного обучения, предполагающим большую степень самостоятельности в выборе пред</w:t>
      </w:r>
      <w:r>
        <w:rPr>
          <w:rFonts w:ascii="Georgia" w:hAnsi="Georgia"/>
          <w:sz w:val="19"/>
          <w:szCs w:val="19"/>
        </w:rPr>
        <w:t>метов и уровней изучения материала, возможность формирования индивидуальных образовательных траекторий, широкое применение прогрессивных педагогических технологий, прежде всего проектных, исследовательских, прикладно-ориентированных, а также учитывая много</w:t>
      </w:r>
      <w:r>
        <w:rPr>
          <w:rFonts w:ascii="Georgia" w:hAnsi="Georgia"/>
          <w:sz w:val="19"/>
          <w:szCs w:val="19"/>
        </w:rPr>
        <w:t>образие форм, в которых осуществляется обучение, включая сетевые и дистантные. Его основная направленность определяется новыми учебными стратегиями и целями, заданными в ряде актуальных, стратегических документов</w:t>
      </w:r>
      <w:r>
        <w:rPr>
          <w:rFonts w:ascii="Georgia" w:hAnsi="Georgia"/>
          <w:sz w:val="19"/>
          <w:szCs w:val="19"/>
        </w:rPr>
        <w:t>.</w:t>
      </w:r>
    </w:p>
    <w:p w:rsidR="00000000" w:rsidRDefault="00CA1F0B">
      <w:pPr>
        <w:pStyle w:val="a3"/>
        <w:divId w:val="1213348110"/>
        <w:rPr>
          <w:rFonts w:ascii="Georgia" w:hAnsi="Georgia"/>
          <w:sz w:val="19"/>
          <w:szCs w:val="19"/>
        </w:rPr>
      </w:pPr>
      <w:r>
        <w:rPr>
          <w:rFonts w:ascii="Georgia" w:hAnsi="Georgia"/>
          <w:sz w:val="19"/>
          <w:szCs w:val="19"/>
        </w:rPr>
        <w:lastRenderedPageBreak/>
        <w:t>В соответствии с пунктом 3</w:t>
      </w:r>
      <w:r>
        <w:rPr>
          <w:rFonts w:ascii="Georgia" w:hAnsi="Georgia"/>
          <w:sz w:val="19"/>
          <w:szCs w:val="19"/>
        </w:rPr>
        <w:t xml:space="preserve"> </w:t>
      </w:r>
      <w:hyperlink r:id="rId12" w:anchor="/document/99/9003751/me498/" w:tooltip="Статья 15 Закона РФ от 10.07.1992 № 3266-1" w:history="1">
        <w:r>
          <w:rPr>
            <w:rStyle w:val="a4"/>
            <w:rFonts w:ascii="Georgia" w:hAnsi="Georgia"/>
            <w:sz w:val="19"/>
            <w:szCs w:val="19"/>
          </w:rPr>
          <w:t>статьи 15</w:t>
        </w:r>
      </w:hyperlink>
      <w:r>
        <w:rPr>
          <w:rFonts w:ascii="Georgia" w:hAnsi="Georgia"/>
          <w:sz w:val="19"/>
          <w:szCs w:val="19"/>
        </w:rPr>
        <w:t xml:space="preserve"> , а также статьями</w:t>
      </w:r>
      <w:r>
        <w:rPr>
          <w:rFonts w:ascii="Georgia" w:hAnsi="Georgia"/>
          <w:sz w:val="19"/>
          <w:szCs w:val="19"/>
        </w:rPr>
        <w:t xml:space="preserve"> </w:t>
      </w:r>
      <w:hyperlink r:id="rId13" w:anchor="/document/99/9003751/me372/" w:tooltip="Статья 13 Закона РФ от 10.07.1992 № 3266-1" w:history="1">
        <w:r>
          <w:rPr>
            <w:rStyle w:val="a4"/>
            <w:rFonts w:ascii="Georgia" w:hAnsi="Georgia"/>
            <w:sz w:val="19"/>
            <w:szCs w:val="19"/>
          </w:rPr>
          <w:t>13</w:t>
        </w:r>
      </w:hyperlink>
      <w:r>
        <w:rPr>
          <w:rFonts w:ascii="Georgia" w:hAnsi="Georgia"/>
          <w:sz w:val="19"/>
          <w:szCs w:val="19"/>
        </w:rPr>
        <w:t xml:space="preserve"> и</w:t>
      </w:r>
      <w:r>
        <w:rPr>
          <w:rFonts w:ascii="Georgia" w:hAnsi="Georgia"/>
          <w:sz w:val="19"/>
          <w:szCs w:val="19"/>
        </w:rPr>
        <w:t xml:space="preserve"> </w:t>
      </w:r>
      <w:hyperlink r:id="rId14" w:anchor="/document/99/9003751/me1042/" w:tooltip="Статья 32 Закона РФ от 10.07.1992 № 3266-1" w:history="1">
        <w:r>
          <w:rPr>
            <w:rStyle w:val="a4"/>
            <w:rFonts w:ascii="Georgia" w:hAnsi="Georgia"/>
            <w:sz w:val="19"/>
            <w:szCs w:val="19"/>
          </w:rPr>
          <w:t>32</w:t>
        </w:r>
      </w:hyperlink>
      <w:r>
        <w:rPr>
          <w:rFonts w:ascii="Georgia" w:hAnsi="Georgia"/>
          <w:sz w:val="19"/>
          <w:szCs w:val="19"/>
        </w:rPr>
        <w:t xml:space="preserve"> Закона Российской Федерации "Об образовании" система оценивания, проведение текущего контроля и промежуточной аттестации относ</w:t>
      </w:r>
      <w:r>
        <w:rPr>
          <w:rFonts w:ascii="Georgia" w:hAnsi="Georgia"/>
          <w:sz w:val="19"/>
          <w:szCs w:val="19"/>
        </w:rPr>
        <w:t>ятся к компетенции образовательного учреждения</w:t>
      </w:r>
      <w:r>
        <w:rPr>
          <w:rFonts w:ascii="Georgia" w:hAnsi="Georgia"/>
          <w:sz w:val="19"/>
          <w:szCs w:val="19"/>
        </w:rPr>
        <w:t>.</w:t>
      </w:r>
    </w:p>
    <w:p w:rsidR="00000000" w:rsidRDefault="00CA1F0B">
      <w:pPr>
        <w:pStyle w:val="a3"/>
        <w:divId w:val="1213348110"/>
        <w:rPr>
          <w:rFonts w:ascii="Georgia" w:hAnsi="Georgia"/>
          <w:sz w:val="19"/>
          <w:szCs w:val="19"/>
        </w:rPr>
      </w:pPr>
      <w:r>
        <w:rPr>
          <w:rFonts w:ascii="Georgia" w:hAnsi="Georgia"/>
          <w:sz w:val="19"/>
          <w:szCs w:val="19"/>
        </w:rPr>
        <w:t>Для того чтобы полностью оценить разнообразные индивидуальные достижения ученика и отразить его прогресс в различных областях, итоговое оценивание, констатирующее достигнутые результаты, рекомендуется дополни</w:t>
      </w:r>
      <w:r>
        <w:rPr>
          <w:rFonts w:ascii="Georgia" w:hAnsi="Georgia"/>
          <w:sz w:val="19"/>
          <w:szCs w:val="19"/>
        </w:rPr>
        <w:t>ть текущим, фиксирующим их динамику. Последнее наиболее целесообразно рассматривать как диагностическое и формирующее, то есть не только маркирующее результаты, но корректирующее образовательный процесс и выступающее для ученика в качестве навигатора учебн</w:t>
      </w:r>
      <w:r>
        <w:rPr>
          <w:rFonts w:ascii="Georgia" w:hAnsi="Georgia"/>
          <w:sz w:val="19"/>
          <w:szCs w:val="19"/>
        </w:rPr>
        <w:t>ой деятельности</w:t>
      </w:r>
      <w:r>
        <w:rPr>
          <w:rFonts w:ascii="Georgia" w:hAnsi="Georgia"/>
          <w:sz w:val="19"/>
          <w:szCs w:val="19"/>
        </w:rPr>
        <w:t>.</w:t>
      </w:r>
    </w:p>
    <w:p w:rsidR="00000000" w:rsidRDefault="00CA1F0B">
      <w:pPr>
        <w:pStyle w:val="a3"/>
        <w:divId w:val="1213348110"/>
        <w:rPr>
          <w:rFonts w:ascii="Georgia" w:hAnsi="Georgia"/>
          <w:sz w:val="19"/>
          <w:szCs w:val="19"/>
        </w:rPr>
      </w:pPr>
      <w:r>
        <w:rPr>
          <w:rFonts w:ascii="Georgia" w:hAnsi="Georgia"/>
          <w:sz w:val="19"/>
          <w:szCs w:val="19"/>
        </w:rPr>
        <w:t>Текущее оценивание, осуществляемое как диагностическое и формирующее, - это процесс сбора и интерпретации информации, на основании которой обучающиеся и их учителя могут решать, чего они достигли в процессе обучения, куда им следует двигат</w:t>
      </w:r>
      <w:r>
        <w:rPr>
          <w:rFonts w:ascii="Georgia" w:hAnsi="Georgia"/>
          <w:sz w:val="19"/>
          <w:szCs w:val="19"/>
        </w:rPr>
        <w:t>ься и как лучше это сделать. Оно характеризуется следующим</w:t>
      </w:r>
      <w:r>
        <w:rPr>
          <w:rFonts w:ascii="Georgia" w:hAnsi="Georgia"/>
          <w:sz w:val="19"/>
          <w:szCs w:val="19"/>
        </w:rPr>
        <w:t>:</w:t>
      </w:r>
    </w:p>
    <w:p w:rsidR="00000000" w:rsidRDefault="00CA1F0B">
      <w:pPr>
        <w:pStyle w:val="a3"/>
        <w:divId w:val="1213348110"/>
        <w:rPr>
          <w:rFonts w:ascii="Georgia" w:hAnsi="Georgia"/>
          <w:sz w:val="19"/>
          <w:szCs w:val="19"/>
        </w:rPr>
      </w:pPr>
      <w:r>
        <w:rPr>
          <w:rFonts w:ascii="Georgia" w:hAnsi="Georgia"/>
          <w:sz w:val="19"/>
          <w:szCs w:val="19"/>
        </w:rPr>
        <w:t>оценивание строится на регулярной обратной связи, предоставлении ученику информации о его результатах и возможных дальнейших шагах к их улучшению</w:t>
      </w:r>
      <w:r>
        <w:rPr>
          <w:rFonts w:ascii="Georgia" w:hAnsi="Georgia"/>
          <w:sz w:val="19"/>
          <w:szCs w:val="19"/>
        </w:rPr>
        <w:t>;</w:t>
      </w:r>
    </w:p>
    <w:p w:rsidR="00000000" w:rsidRDefault="00CA1F0B">
      <w:pPr>
        <w:pStyle w:val="a3"/>
        <w:divId w:val="1213348110"/>
        <w:rPr>
          <w:rFonts w:ascii="Georgia" w:hAnsi="Georgia"/>
          <w:sz w:val="19"/>
          <w:szCs w:val="19"/>
        </w:rPr>
      </w:pPr>
      <w:r>
        <w:rPr>
          <w:rFonts w:ascii="Georgia" w:hAnsi="Georgia"/>
          <w:sz w:val="19"/>
          <w:szCs w:val="19"/>
        </w:rPr>
        <w:t>оценивание является уровневым. Критерии оценивани</w:t>
      </w:r>
      <w:r>
        <w:rPr>
          <w:rFonts w:ascii="Georgia" w:hAnsi="Georgia"/>
          <w:sz w:val="19"/>
          <w:szCs w:val="19"/>
        </w:rPr>
        <w:t>я определяются учебными целями, стандартом результатов и показывают, в какой степени они освоены учеником на данном этапе</w:t>
      </w:r>
      <w:r>
        <w:rPr>
          <w:rFonts w:ascii="Georgia" w:hAnsi="Georgia"/>
          <w:sz w:val="19"/>
          <w:szCs w:val="19"/>
        </w:rPr>
        <w:t>;</w:t>
      </w:r>
    </w:p>
    <w:p w:rsidR="00000000" w:rsidRDefault="00CA1F0B">
      <w:pPr>
        <w:pStyle w:val="a3"/>
        <w:divId w:val="1213348110"/>
        <w:rPr>
          <w:rFonts w:ascii="Georgia" w:hAnsi="Georgia"/>
          <w:sz w:val="19"/>
          <w:szCs w:val="19"/>
        </w:rPr>
      </w:pPr>
      <w:r>
        <w:rPr>
          <w:rFonts w:ascii="Georgia" w:hAnsi="Georgia"/>
          <w:sz w:val="19"/>
          <w:szCs w:val="19"/>
        </w:rPr>
        <w:t>учебные цели, стандарт результатов и уровни достижений, как и критерии оценивания, открыты и предъявлены ученику</w:t>
      </w:r>
      <w:r>
        <w:rPr>
          <w:rFonts w:ascii="Georgia" w:hAnsi="Georgia"/>
          <w:sz w:val="19"/>
          <w:szCs w:val="19"/>
        </w:rPr>
        <w:t>;</w:t>
      </w:r>
    </w:p>
    <w:p w:rsidR="00000000" w:rsidRDefault="00CA1F0B">
      <w:pPr>
        <w:pStyle w:val="a3"/>
        <w:divId w:val="1213348110"/>
        <w:rPr>
          <w:rFonts w:ascii="Georgia" w:hAnsi="Georgia"/>
          <w:sz w:val="19"/>
          <w:szCs w:val="19"/>
        </w:rPr>
      </w:pPr>
      <w:r>
        <w:rPr>
          <w:rFonts w:ascii="Georgia" w:hAnsi="Georgia"/>
          <w:sz w:val="19"/>
          <w:szCs w:val="19"/>
        </w:rPr>
        <w:t>оценивание включает</w:t>
      </w:r>
      <w:r>
        <w:rPr>
          <w:rFonts w:ascii="Georgia" w:hAnsi="Georgia"/>
          <w:sz w:val="19"/>
          <w:szCs w:val="19"/>
        </w:rPr>
        <w:t xml:space="preserve"> такие формы, как самооценивание, партнерское и групповое оценивание</w:t>
      </w:r>
      <w:r>
        <w:rPr>
          <w:rFonts w:ascii="Georgia" w:hAnsi="Georgia"/>
          <w:sz w:val="19"/>
          <w:szCs w:val="19"/>
        </w:rPr>
        <w:t>.</w:t>
      </w:r>
    </w:p>
    <w:p w:rsidR="00000000" w:rsidRDefault="00CA1F0B">
      <w:pPr>
        <w:pStyle w:val="a3"/>
        <w:divId w:val="1213348110"/>
        <w:rPr>
          <w:rFonts w:ascii="Georgia" w:hAnsi="Georgia"/>
          <w:sz w:val="19"/>
          <w:szCs w:val="19"/>
        </w:rPr>
      </w:pPr>
      <w:r>
        <w:rPr>
          <w:rFonts w:ascii="Georgia" w:hAnsi="Georgia"/>
          <w:sz w:val="19"/>
          <w:szCs w:val="19"/>
        </w:rPr>
        <w:t>Одним из инструментов формирующего оценивания, широко применяемым в профильном обучении и известным в разных модификациях, является портфолио - портфель индивидуальных образовательных до</w:t>
      </w:r>
      <w:r>
        <w:rPr>
          <w:rFonts w:ascii="Georgia" w:hAnsi="Georgia"/>
          <w:sz w:val="19"/>
          <w:szCs w:val="19"/>
        </w:rPr>
        <w:t>стижений. Портфолио является формой аутентичного оценивания образовательных результатов по продукту, созданному обучающимся в ходе учебной, творческой, социальной и других видов деятельности. То есть портфолио соответствует целям, задачам и идеологии практ</w:t>
      </w:r>
      <w:r>
        <w:rPr>
          <w:rFonts w:ascii="Georgia" w:hAnsi="Georgia"/>
          <w:sz w:val="19"/>
          <w:szCs w:val="19"/>
        </w:rPr>
        <w:t>ико-ориентированного обучения. Существенное значение портфолио придает планированию и самооцениванию обучающимся своих образовательных результатов</w:t>
      </w:r>
      <w:r>
        <w:rPr>
          <w:rFonts w:ascii="Georgia" w:hAnsi="Georgia"/>
          <w:sz w:val="19"/>
          <w:szCs w:val="19"/>
        </w:rPr>
        <w:t>.</w:t>
      </w:r>
    </w:p>
    <w:p w:rsidR="00000000" w:rsidRDefault="00CA1F0B">
      <w:pPr>
        <w:pStyle w:val="a3"/>
        <w:divId w:val="1213348110"/>
        <w:rPr>
          <w:rFonts w:ascii="Georgia" w:hAnsi="Georgia"/>
          <w:sz w:val="19"/>
          <w:szCs w:val="19"/>
        </w:rPr>
      </w:pPr>
      <w:r>
        <w:rPr>
          <w:rFonts w:ascii="Georgia" w:hAnsi="Georgia"/>
          <w:sz w:val="19"/>
          <w:szCs w:val="19"/>
        </w:rPr>
        <w:t>Традиционный портфолио представляет собой коллекцию работ, целью которой является демонстрация достижений об</w:t>
      </w:r>
      <w:r>
        <w:rPr>
          <w:rFonts w:ascii="Georgia" w:hAnsi="Georgia"/>
          <w:sz w:val="19"/>
          <w:szCs w:val="19"/>
        </w:rPr>
        <w:t>учающегося в какой-либо конкретной области, предмете или в ходе обучения в целом. Портфолио позволяет решить две основные задачи</w:t>
      </w:r>
      <w:r>
        <w:rPr>
          <w:rFonts w:ascii="Georgia" w:hAnsi="Georgia"/>
          <w:sz w:val="19"/>
          <w:szCs w:val="19"/>
        </w:rPr>
        <w:t>:</w:t>
      </w:r>
    </w:p>
    <w:p w:rsidR="00000000" w:rsidRDefault="00CA1F0B">
      <w:pPr>
        <w:pStyle w:val="a3"/>
        <w:divId w:val="1213348110"/>
        <w:rPr>
          <w:rFonts w:ascii="Georgia" w:hAnsi="Georgia"/>
          <w:sz w:val="19"/>
          <w:szCs w:val="19"/>
        </w:rPr>
      </w:pPr>
      <w:r>
        <w:rPr>
          <w:rFonts w:ascii="Georgia" w:hAnsi="Georgia"/>
          <w:sz w:val="19"/>
          <w:szCs w:val="19"/>
        </w:rPr>
        <w:t>проследить индивидуальный прогресс обучающегося, достигнутый им в процессе получения образования, вне сравнения с достижениями</w:t>
      </w:r>
      <w:r>
        <w:rPr>
          <w:rFonts w:ascii="Georgia" w:hAnsi="Georgia"/>
          <w:sz w:val="19"/>
          <w:szCs w:val="19"/>
        </w:rPr>
        <w:t xml:space="preserve"> других учеников</w:t>
      </w:r>
      <w:r>
        <w:rPr>
          <w:rFonts w:ascii="Georgia" w:hAnsi="Georgia"/>
          <w:sz w:val="19"/>
          <w:szCs w:val="19"/>
        </w:rPr>
        <w:t>;</w:t>
      </w:r>
    </w:p>
    <w:p w:rsidR="00000000" w:rsidRDefault="00CA1F0B">
      <w:pPr>
        <w:pStyle w:val="a3"/>
        <w:divId w:val="1213348110"/>
        <w:rPr>
          <w:rFonts w:ascii="Georgia" w:hAnsi="Georgia"/>
          <w:sz w:val="19"/>
          <w:szCs w:val="19"/>
        </w:rPr>
      </w:pPr>
      <w:r>
        <w:rPr>
          <w:rFonts w:ascii="Georgia" w:hAnsi="Georgia"/>
          <w:sz w:val="19"/>
          <w:szCs w:val="19"/>
        </w:rPr>
        <w:t>оценить образовательные достижения обучающегося и дополнить результаты тестирования и других традиционных форм контроля</w:t>
      </w:r>
      <w:r>
        <w:rPr>
          <w:rFonts w:ascii="Georgia" w:hAnsi="Georgia"/>
          <w:sz w:val="19"/>
          <w:szCs w:val="19"/>
        </w:rPr>
        <w:t>.</w:t>
      </w:r>
    </w:p>
    <w:p w:rsidR="00000000" w:rsidRDefault="00CA1F0B">
      <w:pPr>
        <w:pStyle w:val="a3"/>
        <w:divId w:val="1213348110"/>
        <w:rPr>
          <w:rFonts w:ascii="Georgia" w:hAnsi="Georgia"/>
          <w:sz w:val="19"/>
          <w:szCs w:val="19"/>
        </w:rPr>
      </w:pPr>
      <w:r>
        <w:rPr>
          <w:rFonts w:ascii="Georgia" w:hAnsi="Georgia"/>
          <w:sz w:val="19"/>
          <w:szCs w:val="19"/>
        </w:rPr>
        <w:t>Важная цель портфолио - представить отчет по процессу образования подростка, увидеть "картину" значимых образовательн</w:t>
      </w:r>
      <w:r>
        <w:rPr>
          <w:rFonts w:ascii="Georgia" w:hAnsi="Georgia"/>
          <w:sz w:val="19"/>
          <w:szCs w:val="19"/>
        </w:rPr>
        <w:t>ых результатов в целом, обеспечить отслеживание индивидуального прогресса ученика в широком образовательном контексте, продемонстрировать его способности практически применять приобретенные знания и умения</w:t>
      </w:r>
      <w:r>
        <w:rPr>
          <w:rFonts w:ascii="Georgia" w:hAnsi="Georgia"/>
          <w:sz w:val="19"/>
          <w:szCs w:val="19"/>
        </w:rPr>
        <w:t>.</w:t>
      </w:r>
    </w:p>
    <w:p w:rsidR="00000000" w:rsidRDefault="00CA1F0B">
      <w:pPr>
        <w:pStyle w:val="a3"/>
        <w:divId w:val="1213348110"/>
        <w:rPr>
          <w:rFonts w:ascii="Georgia" w:hAnsi="Georgia"/>
          <w:sz w:val="19"/>
          <w:szCs w:val="19"/>
        </w:rPr>
      </w:pPr>
      <w:r>
        <w:rPr>
          <w:rFonts w:ascii="Georgia" w:hAnsi="Georgia"/>
          <w:sz w:val="19"/>
          <w:szCs w:val="19"/>
        </w:rPr>
        <w:t>Портфолио не только является современной эффектив</w:t>
      </w:r>
      <w:r>
        <w:rPr>
          <w:rFonts w:ascii="Georgia" w:hAnsi="Georgia"/>
          <w:sz w:val="19"/>
          <w:szCs w:val="19"/>
        </w:rPr>
        <w:t>ной формой оценивания, но и помогает решать важные педагогические задачи</w:t>
      </w:r>
      <w:r>
        <w:rPr>
          <w:rFonts w:ascii="Georgia" w:hAnsi="Georgia"/>
          <w:sz w:val="19"/>
          <w:szCs w:val="19"/>
        </w:rPr>
        <w:t>:</w:t>
      </w:r>
    </w:p>
    <w:p w:rsidR="00000000" w:rsidRDefault="00CA1F0B">
      <w:pPr>
        <w:pStyle w:val="a3"/>
        <w:divId w:val="1213348110"/>
        <w:rPr>
          <w:rFonts w:ascii="Georgia" w:hAnsi="Georgia"/>
          <w:sz w:val="19"/>
          <w:szCs w:val="19"/>
        </w:rPr>
      </w:pPr>
      <w:r>
        <w:rPr>
          <w:rFonts w:ascii="Georgia" w:hAnsi="Georgia"/>
          <w:sz w:val="19"/>
          <w:szCs w:val="19"/>
        </w:rPr>
        <w:t>поддерживать высокую учебную мотивацию школьников</w:t>
      </w:r>
      <w:r>
        <w:rPr>
          <w:rFonts w:ascii="Georgia" w:hAnsi="Georgia"/>
          <w:sz w:val="19"/>
          <w:szCs w:val="19"/>
        </w:rPr>
        <w:t>;</w:t>
      </w:r>
    </w:p>
    <w:p w:rsidR="00000000" w:rsidRDefault="00CA1F0B">
      <w:pPr>
        <w:pStyle w:val="a3"/>
        <w:divId w:val="1213348110"/>
        <w:rPr>
          <w:rFonts w:ascii="Georgia" w:hAnsi="Georgia"/>
          <w:sz w:val="19"/>
          <w:szCs w:val="19"/>
        </w:rPr>
      </w:pPr>
      <w:r>
        <w:rPr>
          <w:rFonts w:ascii="Georgia" w:hAnsi="Georgia"/>
          <w:sz w:val="19"/>
          <w:szCs w:val="19"/>
        </w:rPr>
        <w:t>поощрять их активность и самостоятельность, расширять возможности обучения и самообучения</w:t>
      </w:r>
      <w:r>
        <w:rPr>
          <w:rFonts w:ascii="Georgia" w:hAnsi="Georgia"/>
          <w:sz w:val="19"/>
          <w:szCs w:val="19"/>
        </w:rPr>
        <w:t>;</w:t>
      </w:r>
    </w:p>
    <w:p w:rsidR="00000000" w:rsidRDefault="00CA1F0B">
      <w:pPr>
        <w:pStyle w:val="a3"/>
        <w:divId w:val="1213348110"/>
        <w:rPr>
          <w:rFonts w:ascii="Georgia" w:hAnsi="Georgia"/>
          <w:sz w:val="19"/>
          <w:szCs w:val="19"/>
        </w:rPr>
      </w:pPr>
      <w:r>
        <w:rPr>
          <w:rFonts w:ascii="Georgia" w:hAnsi="Georgia"/>
          <w:sz w:val="19"/>
          <w:szCs w:val="19"/>
        </w:rPr>
        <w:t>развивать навыки рефлексивной и оценочно</w:t>
      </w:r>
      <w:r>
        <w:rPr>
          <w:rFonts w:ascii="Georgia" w:hAnsi="Georgia"/>
          <w:sz w:val="19"/>
          <w:szCs w:val="19"/>
        </w:rPr>
        <w:t>й (самооценочной) деятельности обучающихся</w:t>
      </w:r>
      <w:r>
        <w:rPr>
          <w:rFonts w:ascii="Georgia" w:hAnsi="Georgia"/>
          <w:sz w:val="19"/>
          <w:szCs w:val="19"/>
        </w:rPr>
        <w:t>;</w:t>
      </w:r>
    </w:p>
    <w:p w:rsidR="00000000" w:rsidRDefault="00CA1F0B">
      <w:pPr>
        <w:pStyle w:val="a3"/>
        <w:divId w:val="1213348110"/>
        <w:rPr>
          <w:rFonts w:ascii="Georgia" w:hAnsi="Georgia"/>
          <w:sz w:val="19"/>
          <w:szCs w:val="19"/>
        </w:rPr>
      </w:pPr>
      <w:r>
        <w:rPr>
          <w:rFonts w:ascii="Georgia" w:hAnsi="Georgia"/>
          <w:sz w:val="19"/>
          <w:szCs w:val="19"/>
        </w:rPr>
        <w:t>формировать умение учиться - ставить цели, планировать и организовывать собственную учебную деятельность</w:t>
      </w:r>
      <w:r>
        <w:rPr>
          <w:rFonts w:ascii="Georgia" w:hAnsi="Georgia"/>
          <w:sz w:val="19"/>
          <w:szCs w:val="19"/>
        </w:rPr>
        <w:t>;</w:t>
      </w:r>
    </w:p>
    <w:p w:rsidR="00000000" w:rsidRDefault="00CA1F0B">
      <w:pPr>
        <w:pStyle w:val="a3"/>
        <w:divId w:val="1213348110"/>
        <w:rPr>
          <w:rFonts w:ascii="Georgia" w:hAnsi="Georgia"/>
          <w:sz w:val="19"/>
          <w:szCs w:val="19"/>
        </w:rPr>
      </w:pPr>
      <w:r>
        <w:rPr>
          <w:rFonts w:ascii="Georgia" w:hAnsi="Georgia"/>
          <w:sz w:val="19"/>
          <w:szCs w:val="19"/>
        </w:rPr>
        <w:t>содействовать индивидуализации (персонализации) образования школьников</w:t>
      </w:r>
      <w:r>
        <w:rPr>
          <w:rFonts w:ascii="Georgia" w:hAnsi="Georgia"/>
          <w:sz w:val="19"/>
          <w:szCs w:val="19"/>
        </w:rPr>
        <w:t>.</w:t>
      </w:r>
    </w:p>
    <w:p w:rsidR="00000000" w:rsidRDefault="00CA1F0B">
      <w:pPr>
        <w:pStyle w:val="a3"/>
        <w:divId w:val="1213348110"/>
        <w:rPr>
          <w:rFonts w:ascii="Georgia" w:hAnsi="Georgia"/>
          <w:sz w:val="19"/>
          <w:szCs w:val="19"/>
        </w:rPr>
      </w:pPr>
      <w:r>
        <w:rPr>
          <w:rFonts w:ascii="Georgia" w:hAnsi="Georgia"/>
          <w:sz w:val="19"/>
          <w:szCs w:val="19"/>
        </w:rPr>
        <w:lastRenderedPageBreak/>
        <w:t xml:space="preserve">Введение портфолио может повысить </w:t>
      </w:r>
      <w:r>
        <w:rPr>
          <w:rFonts w:ascii="Georgia" w:hAnsi="Georgia"/>
          <w:sz w:val="19"/>
          <w:szCs w:val="19"/>
        </w:rPr>
        <w:t>образовательную активность школьников, уровень осознания ими своих целей и возможностей, что делает выбор дальнейшего направления и формы обучения со стороны старшеклассников более достоверным и ответственным</w:t>
      </w:r>
      <w:r>
        <w:rPr>
          <w:rFonts w:ascii="Georgia" w:hAnsi="Georgia"/>
          <w:sz w:val="19"/>
          <w:szCs w:val="19"/>
        </w:rPr>
        <w:t>.</w:t>
      </w:r>
    </w:p>
    <w:p w:rsidR="00000000" w:rsidRDefault="00CA1F0B">
      <w:pPr>
        <w:pStyle w:val="a3"/>
        <w:divId w:val="1213348110"/>
        <w:rPr>
          <w:rFonts w:ascii="Georgia" w:hAnsi="Georgia"/>
          <w:sz w:val="19"/>
          <w:szCs w:val="19"/>
        </w:rPr>
      </w:pPr>
      <w:r>
        <w:rPr>
          <w:rFonts w:ascii="Georgia" w:hAnsi="Georgia"/>
          <w:sz w:val="19"/>
          <w:szCs w:val="19"/>
        </w:rPr>
        <w:t xml:space="preserve">Оценка тех или иных достижений (результатов), </w:t>
      </w:r>
      <w:r>
        <w:rPr>
          <w:rFonts w:ascii="Georgia" w:hAnsi="Georgia"/>
          <w:sz w:val="19"/>
          <w:szCs w:val="19"/>
        </w:rPr>
        <w:t>входящих в портфолио, а также всего портфолио в целом либо за определенный период его формирования может быть как качественной, так и количественной</w:t>
      </w:r>
      <w:r>
        <w:rPr>
          <w:rFonts w:ascii="Georgia" w:hAnsi="Georgia"/>
          <w:sz w:val="19"/>
          <w:szCs w:val="19"/>
        </w:rPr>
        <w:t>.</w:t>
      </w:r>
    </w:p>
    <w:p w:rsidR="00000000" w:rsidRDefault="00CA1F0B">
      <w:pPr>
        <w:pStyle w:val="a3"/>
        <w:divId w:val="1213348110"/>
        <w:rPr>
          <w:rFonts w:ascii="Georgia" w:hAnsi="Georgia"/>
          <w:sz w:val="19"/>
          <w:szCs w:val="19"/>
        </w:rPr>
      </w:pPr>
      <w:r>
        <w:rPr>
          <w:rFonts w:ascii="Georgia" w:hAnsi="Georgia"/>
          <w:sz w:val="19"/>
          <w:szCs w:val="19"/>
        </w:rPr>
        <w:t>В качестве возможной модели, хорошо структурированной и в то же время обладающей большим резервом подвижно</w:t>
      </w:r>
      <w:r>
        <w:rPr>
          <w:rFonts w:ascii="Georgia" w:hAnsi="Georgia"/>
          <w:sz w:val="19"/>
          <w:szCs w:val="19"/>
        </w:rPr>
        <w:t>сти и вариативности, может быть предложена комплексная модель портфолио. Комплексный портфолио включает разделы, позволяющие представить как текущие работы ученика, так и его наивысшие достижения, а также содержит рефлексивный блок, в который помещены разн</w:t>
      </w:r>
      <w:r>
        <w:rPr>
          <w:rFonts w:ascii="Georgia" w:hAnsi="Georgia"/>
          <w:sz w:val="19"/>
          <w:szCs w:val="19"/>
        </w:rPr>
        <w:t xml:space="preserve">ообразные материалы по самооцениванию, планированию учеником собственной образовательной траектории и выбору профессии, полученные им отзывы и рекомендательные письма. Данная модель портфолио и сопровождающих документов дана в </w:t>
      </w:r>
      <w:hyperlink r:id="rId15" w:anchor="/document/97/98586/me1061/" w:history="1">
        <w:r>
          <w:rPr>
            <w:rStyle w:val="a4"/>
            <w:rFonts w:ascii="Georgia" w:hAnsi="Georgia"/>
            <w:sz w:val="19"/>
            <w:szCs w:val="19"/>
          </w:rPr>
          <w:t>Приложении</w:t>
        </w:r>
      </w:hyperlink>
      <w:r>
        <w:rPr>
          <w:rFonts w:ascii="Georgia" w:hAnsi="Georgia"/>
          <w:sz w:val="19"/>
          <w:szCs w:val="19"/>
        </w:rPr>
        <w:t xml:space="preserve"> </w:t>
      </w:r>
      <w:r>
        <w:rPr>
          <w:rFonts w:ascii="Georgia" w:hAnsi="Georgia"/>
          <w:sz w:val="19"/>
          <w:szCs w:val="19"/>
        </w:rPr>
        <w:t>.</w:t>
      </w:r>
    </w:p>
    <w:p w:rsidR="00000000" w:rsidRDefault="00CA1F0B">
      <w:pPr>
        <w:pStyle w:val="a3"/>
        <w:divId w:val="1213348110"/>
        <w:rPr>
          <w:rFonts w:ascii="Georgia" w:hAnsi="Georgia"/>
          <w:sz w:val="19"/>
          <w:szCs w:val="19"/>
        </w:rPr>
      </w:pPr>
      <w:r>
        <w:rPr>
          <w:rFonts w:ascii="Georgia" w:hAnsi="Georgia"/>
          <w:sz w:val="19"/>
          <w:szCs w:val="19"/>
        </w:rPr>
        <w:t>Помимо комплексного портфолио могут быть рекомендованы и другие модели, положенные в его основу. Они позволяют регулярно фиксировать достижения ученика, просты в применении и могут быть легко освоены обучающимися и учителями</w:t>
      </w:r>
      <w:r>
        <w:rPr>
          <w:rFonts w:ascii="Georgia" w:hAnsi="Georgia"/>
          <w:sz w:val="19"/>
          <w:szCs w:val="19"/>
        </w:rPr>
        <w:t>.</w:t>
      </w:r>
    </w:p>
    <w:p w:rsidR="00000000" w:rsidRDefault="00CA1F0B">
      <w:pPr>
        <w:pStyle w:val="a3"/>
        <w:divId w:val="1213348110"/>
        <w:rPr>
          <w:rFonts w:ascii="Georgia" w:hAnsi="Georgia"/>
          <w:sz w:val="19"/>
          <w:szCs w:val="19"/>
        </w:rPr>
      </w:pPr>
      <w:r>
        <w:rPr>
          <w:rFonts w:ascii="Georgia" w:hAnsi="Georgia"/>
          <w:sz w:val="19"/>
          <w:szCs w:val="19"/>
        </w:rPr>
        <w:t>Рабочий портфолио включает кол</w:t>
      </w:r>
      <w:r>
        <w:rPr>
          <w:rFonts w:ascii="Georgia" w:hAnsi="Georgia"/>
          <w:sz w:val="19"/>
          <w:szCs w:val="19"/>
        </w:rPr>
        <w:t>лекцию работ, собранных за определенный период обучения, демонстрирующую прогресс обучающегося в какой-либо учебной сфере. Этот портфолио может содержать любые материалы, в том числе планы и черновики, которые показывают, каких успехов добился ученик в про</w:t>
      </w:r>
      <w:r>
        <w:rPr>
          <w:rFonts w:ascii="Georgia" w:hAnsi="Georgia"/>
          <w:sz w:val="19"/>
          <w:szCs w:val="19"/>
        </w:rPr>
        <w:t>цессе обучения. Поэтому в портфолио могут быть представлены как успешные, так и неудачные, пробные работы</w:t>
      </w:r>
      <w:r>
        <w:rPr>
          <w:rFonts w:ascii="Georgia" w:hAnsi="Georgia"/>
          <w:sz w:val="19"/>
          <w:szCs w:val="19"/>
        </w:rPr>
        <w:t>.</w:t>
      </w:r>
    </w:p>
    <w:p w:rsidR="00000000" w:rsidRDefault="00CA1F0B">
      <w:pPr>
        <w:pStyle w:val="a3"/>
        <w:divId w:val="1213348110"/>
        <w:rPr>
          <w:rFonts w:ascii="Georgia" w:hAnsi="Georgia"/>
          <w:sz w:val="19"/>
          <w:szCs w:val="19"/>
        </w:rPr>
      </w:pPr>
      <w:r>
        <w:rPr>
          <w:rFonts w:ascii="Georgia" w:hAnsi="Georgia"/>
          <w:sz w:val="19"/>
          <w:szCs w:val="19"/>
        </w:rPr>
        <w:t xml:space="preserve">Показательный портфолио позволяет лучше всего оценить достижения обучающегося по основным предметам школьной программы. Может включать только лучшие </w:t>
      </w:r>
      <w:r>
        <w:rPr>
          <w:rFonts w:ascii="Georgia" w:hAnsi="Georgia"/>
          <w:sz w:val="19"/>
          <w:szCs w:val="19"/>
        </w:rPr>
        <w:t>работы, отобранные в ходе совместного обсуждения учеником и педагогом. Представленные материалы могут сопровождаться письменными комментариями обучающегося, обосновывающими выбор представленных им работ</w:t>
      </w:r>
      <w:r>
        <w:rPr>
          <w:rFonts w:ascii="Georgia" w:hAnsi="Georgia"/>
          <w:sz w:val="19"/>
          <w:szCs w:val="19"/>
        </w:rPr>
        <w:t>.</w:t>
      </w:r>
    </w:p>
    <w:p w:rsidR="00000000" w:rsidRDefault="00CA1F0B">
      <w:pPr>
        <w:pStyle w:val="a3"/>
        <w:divId w:val="1213348110"/>
        <w:rPr>
          <w:rFonts w:ascii="Georgia" w:hAnsi="Georgia"/>
          <w:sz w:val="19"/>
          <w:szCs w:val="19"/>
        </w:rPr>
      </w:pPr>
      <w:r>
        <w:rPr>
          <w:rFonts w:ascii="Georgia" w:hAnsi="Georgia"/>
          <w:sz w:val="19"/>
          <w:szCs w:val="19"/>
        </w:rPr>
        <w:t>Портфолио процесса позволяет показать весь процесс о</w:t>
      </w:r>
      <w:r>
        <w:rPr>
          <w:rFonts w:ascii="Georgia" w:hAnsi="Georgia"/>
          <w:sz w:val="19"/>
          <w:szCs w:val="19"/>
        </w:rPr>
        <w:t>бучения в целом, то, как обучающийся интегрирует специальные знания и навыки и овладевает предметными и ключевыми учебными умениями, как на начальном, так и на высоком уровне. Кроме того, этот портфолио демонстрирует процесс рефлексии обучающимся собственн</w:t>
      </w:r>
      <w:r>
        <w:rPr>
          <w:rFonts w:ascii="Georgia" w:hAnsi="Georgia"/>
          <w:sz w:val="19"/>
          <w:szCs w:val="19"/>
        </w:rPr>
        <w:t>ого учебного опыта и включает дневники самонаблюдения и различные формы самоотчета и самооценки</w:t>
      </w:r>
      <w:r>
        <w:rPr>
          <w:rFonts w:ascii="Georgia" w:hAnsi="Georgia"/>
          <w:sz w:val="19"/>
          <w:szCs w:val="19"/>
        </w:rPr>
        <w:t>.</w:t>
      </w:r>
    </w:p>
    <w:p w:rsidR="00000000" w:rsidRDefault="00CA1F0B">
      <w:pPr>
        <w:pStyle w:val="a3"/>
        <w:divId w:val="1213348110"/>
        <w:rPr>
          <w:rFonts w:ascii="Georgia" w:hAnsi="Georgia"/>
          <w:sz w:val="19"/>
          <w:szCs w:val="19"/>
        </w:rPr>
      </w:pPr>
      <w:r>
        <w:rPr>
          <w:rFonts w:ascii="Georgia" w:hAnsi="Georgia"/>
          <w:sz w:val="19"/>
          <w:szCs w:val="19"/>
        </w:rPr>
        <w:t>Внутришкольный мониторинг, охватывающий различные сферы достижений обучающихся (собственно учебные, социальные, личностный рост) и использующий разнообразный н</w:t>
      </w:r>
      <w:r>
        <w:rPr>
          <w:rFonts w:ascii="Georgia" w:hAnsi="Georgia"/>
          <w:sz w:val="19"/>
          <w:szCs w:val="19"/>
        </w:rPr>
        <w:t>абор оценочных инструментов, позволяет построить индивидуальный профиль ученика. Индивидуальный профиль показывает комплекс индивидуальных достижений учащегося, а также их динамику на определенном этапе обучения, например за два последних года или весь пер</w:t>
      </w:r>
      <w:r>
        <w:rPr>
          <w:rFonts w:ascii="Georgia" w:hAnsi="Georgia"/>
          <w:sz w:val="19"/>
          <w:szCs w:val="19"/>
        </w:rPr>
        <w:t>иод обучения в основной школе; на старшей ступени и т.д</w:t>
      </w:r>
      <w:r>
        <w:rPr>
          <w:rFonts w:ascii="Georgia" w:hAnsi="Georgia"/>
          <w:sz w:val="19"/>
          <w:szCs w:val="19"/>
        </w:rPr>
        <w:t>.</w:t>
      </w:r>
    </w:p>
    <w:p w:rsidR="00000000" w:rsidRDefault="00CA1F0B">
      <w:pPr>
        <w:pStyle w:val="a3"/>
        <w:divId w:val="1213348110"/>
        <w:rPr>
          <w:rFonts w:ascii="Georgia" w:hAnsi="Georgia"/>
          <w:sz w:val="19"/>
          <w:szCs w:val="19"/>
        </w:rPr>
      </w:pPr>
      <w:r>
        <w:rPr>
          <w:rFonts w:ascii="Georgia" w:hAnsi="Georgia"/>
          <w:sz w:val="19"/>
          <w:szCs w:val="19"/>
        </w:rPr>
        <w:t>Инструменты мониторинга стандартизируются на уровне школы, и уровень индивидуальных образовательных достижений и их прогресс может рассматриваться в контексте системы внешних требований, а также учеб</w:t>
      </w:r>
      <w:r>
        <w:rPr>
          <w:rFonts w:ascii="Georgia" w:hAnsi="Georgia"/>
          <w:sz w:val="19"/>
          <w:szCs w:val="19"/>
        </w:rPr>
        <w:t>ных целей и ожиданий школы. То есть актуальные образовательные достижения оцениваются относительно</w:t>
      </w:r>
      <w:r>
        <w:rPr>
          <w:rFonts w:ascii="Georgia" w:hAnsi="Georgia"/>
          <w:sz w:val="19"/>
          <w:szCs w:val="19"/>
        </w:rPr>
        <w:t>:</w:t>
      </w:r>
    </w:p>
    <w:p w:rsidR="00000000" w:rsidRDefault="00CA1F0B">
      <w:pPr>
        <w:pStyle w:val="a3"/>
        <w:divId w:val="1213348110"/>
        <w:rPr>
          <w:rFonts w:ascii="Georgia" w:hAnsi="Georgia"/>
          <w:sz w:val="19"/>
          <w:szCs w:val="19"/>
        </w:rPr>
      </w:pPr>
      <w:r>
        <w:rPr>
          <w:rFonts w:ascii="Georgia" w:hAnsi="Georgia"/>
          <w:sz w:val="19"/>
          <w:szCs w:val="19"/>
        </w:rPr>
        <w:t>прежних достижений данного ученика</w:t>
      </w:r>
      <w:r>
        <w:rPr>
          <w:rFonts w:ascii="Georgia" w:hAnsi="Georgia"/>
          <w:sz w:val="19"/>
          <w:szCs w:val="19"/>
        </w:rPr>
        <w:t>;</w:t>
      </w:r>
    </w:p>
    <w:p w:rsidR="00000000" w:rsidRDefault="00CA1F0B">
      <w:pPr>
        <w:pStyle w:val="a3"/>
        <w:divId w:val="1213348110"/>
        <w:rPr>
          <w:rFonts w:ascii="Georgia" w:hAnsi="Georgia"/>
          <w:sz w:val="19"/>
          <w:szCs w:val="19"/>
        </w:rPr>
      </w:pPr>
      <w:r>
        <w:rPr>
          <w:rFonts w:ascii="Georgia" w:hAnsi="Georgia"/>
          <w:sz w:val="19"/>
          <w:szCs w:val="19"/>
        </w:rPr>
        <w:t>уровня (среднего, высшего, низшего) достижений данного класса</w:t>
      </w:r>
      <w:r>
        <w:rPr>
          <w:rFonts w:ascii="Georgia" w:hAnsi="Georgia"/>
          <w:sz w:val="19"/>
          <w:szCs w:val="19"/>
        </w:rPr>
        <w:t>;</w:t>
      </w:r>
    </w:p>
    <w:p w:rsidR="00000000" w:rsidRDefault="00CA1F0B">
      <w:pPr>
        <w:pStyle w:val="a3"/>
        <w:divId w:val="1213348110"/>
        <w:rPr>
          <w:rFonts w:ascii="Georgia" w:hAnsi="Georgia"/>
          <w:sz w:val="19"/>
          <w:szCs w:val="19"/>
        </w:rPr>
      </w:pPr>
      <w:r>
        <w:rPr>
          <w:rFonts w:ascii="Georgia" w:hAnsi="Georgia"/>
          <w:sz w:val="19"/>
          <w:szCs w:val="19"/>
        </w:rPr>
        <w:t>стандарта образования</w:t>
      </w:r>
      <w:r>
        <w:rPr>
          <w:rFonts w:ascii="Georgia" w:hAnsi="Georgia"/>
          <w:sz w:val="19"/>
          <w:szCs w:val="19"/>
        </w:rPr>
        <w:t>;</w:t>
      </w:r>
    </w:p>
    <w:p w:rsidR="00000000" w:rsidRDefault="00CA1F0B">
      <w:pPr>
        <w:pStyle w:val="a3"/>
        <w:divId w:val="1213348110"/>
        <w:rPr>
          <w:rFonts w:ascii="Georgia" w:hAnsi="Georgia"/>
          <w:sz w:val="19"/>
          <w:szCs w:val="19"/>
        </w:rPr>
      </w:pPr>
      <w:r>
        <w:rPr>
          <w:rFonts w:ascii="Georgia" w:hAnsi="Georgia"/>
          <w:sz w:val="19"/>
          <w:szCs w:val="19"/>
        </w:rPr>
        <w:t>уровня требований школы, определен</w:t>
      </w:r>
      <w:r>
        <w:rPr>
          <w:rFonts w:ascii="Georgia" w:hAnsi="Georgia"/>
          <w:sz w:val="19"/>
          <w:szCs w:val="19"/>
        </w:rPr>
        <w:t>ных ее уставными документами, программой развития и т.п</w:t>
      </w:r>
      <w:r>
        <w:rPr>
          <w:rFonts w:ascii="Georgia" w:hAnsi="Georgia"/>
          <w:sz w:val="19"/>
          <w:szCs w:val="19"/>
        </w:rPr>
        <w:t>.</w:t>
      </w:r>
    </w:p>
    <w:p w:rsidR="00000000" w:rsidRDefault="00CA1F0B">
      <w:pPr>
        <w:pStyle w:val="a3"/>
        <w:divId w:val="1213348110"/>
        <w:rPr>
          <w:rFonts w:ascii="Georgia" w:hAnsi="Georgia"/>
          <w:sz w:val="19"/>
          <w:szCs w:val="19"/>
        </w:rPr>
      </w:pPr>
      <w:r>
        <w:rPr>
          <w:rFonts w:ascii="Georgia" w:hAnsi="Georgia"/>
          <w:sz w:val="19"/>
          <w:szCs w:val="19"/>
        </w:rPr>
        <w:t>В профильном обучении на первый план выступают современные учебные технологии, обеспечивающие обучающемуся овладение ключевыми умениями, необходимыми для жизни в инновационном обществе и обучения в т</w:t>
      </w:r>
      <w:r>
        <w:rPr>
          <w:rFonts w:ascii="Georgia" w:hAnsi="Georgia"/>
          <w:sz w:val="19"/>
          <w:szCs w:val="19"/>
        </w:rPr>
        <w:t>ечение всей жизни. Оценивание, осуществляемое в рамках проектных и исследовательских технологий, предполагает использование инструментов, основанных на критериальной оценке, оценке на разных этапах выполнения практической, проектной или исследовательской р</w:t>
      </w:r>
      <w:r>
        <w:rPr>
          <w:rFonts w:ascii="Georgia" w:hAnsi="Georgia"/>
          <w:sz w:val="19"/>
          <w:szCs w:val="19"/>
        </w:rPr>
        <w:t>аботы, в том числе по продукту, а также различных формах самооценивания, включая самоотчеты, оценку индивидуальных и групповых презентаций</w:t>
      </w:r>
      <w:r>
        <w:rPr>
          <w:rFonts w:ascii="Georgia" w:hAnsi="Georgia"/>
          <w:sz w:val="19"/>
          <w:szCs w:val="19"/>
        </w:rPr>
        <w:t>.</w:t>
      </w:r>
    </w:p>
    <w:p w:rsidR="00000000" w:rsidRDefault="00CA1F0B">
      <w:pPr>
        <w:pStyle w:val="a3"/>
        <w:divId w:val="1213348110"/>
        <w:rPr>
          <w:rFonts w:ascii="Georgia" w:hAnsi="Georgia"/>
          <w:sz w:val="19"/>
          <w:szCs w:val="19"/>
        </w:rPr>
      </w:pPr>
      <w:r>
        <w:rPr>
          <w:rFonts w:ascii="Georgia" w:hAnsi="Georgia"/>
          <w:sz w:val="19"/>
          <w:szCs w:val="19"/>
        </w:rPr>
        <w:lastRenderedPageBreak/>
        <w:t>Освоение новых для учителей оценочных техник может проходить как в рамках межшкольного и внутришкольного обмена опыт</w:t>
      </w:r>
      <w:r>
        <w:rPr>
          <w:rFonts w:ascii="Georgia" w:hAnsi="Georgia"/>
          <w:sz w:val="19"/>
          <w:szCs w:val="19"/>
        </w:rPr>
        <w:t>ом, так и в ходе специальных тренингов и курсов в рамках повышения профессиональной квалификации. Примеры подобных инструментов даны в Приложении</w:t>
      </w:r>
      <w:r>
        <w:rPr>
          <w:rFonts w:ascii="Georgia" w:hAnsi="Georgia"/>
          <w:sz w:val="19"/>
          <w:szCs w:val="19"/>
        </w:rPr>
        <w:t>.</w:t>
      </w:r>
    </w:p>
    <w:p w:rsidR="00000000" w:rsidRDefault="00CA1F0B">
      <w:pPr>
        <w:pStyle w:val="a3"/>
        <w:divId w:val="1213348110"/>
        <w:rPr>
          <w:rFonts w:ascii="Georgia" w:hAnsi="Georgia"/>
          <w:sz w:val="19"/>
          <w:szCs w:val="19"/>
        </w:rPr>
      </w:pPr>
      <w:r>
        <w:rPr>
          <w:rFonts w:ascii="Georgia" w:hAnsi="Georgia"/>
          <w:sz w:val="19"/>
          <w:szCs w:val="19"/>
        </w:rPr>
        <w:t xml:space="preserve">Приложение </w:t>
      </w:r>
      <w:r>
        <w:rPr>
          <w:rFonts w:ascii="Georgia" w:hAnsi="Georgia"/>
          <w:sz w:val="19"/>
          <w:szCs w:val="19"/>
        </w:rPr>
        <w:t>1</w:t>
      </w:r>
    </w:p>
    <w:p w:rsidR="00000000" w:rsidRDefault="00CA1F0B">
      <w:pPr>
        <w:pStyle w:val="3"/>
        <w:jc w:val="center"/>
        <w:divId w:val="1213348110"/>
        <w:rPr>
          <w:rFonts w:ascii="Georgia" w:eastAsia="Times New Roman" w:hAnsi="Georgia"/>
        </w:rPr>
      </w:pPr>
      <w:r>
        <w:rPr>
          <w:rFonts w:ascii="Georgia" w:eastAsia="Times New Roman" w:hAnsi="Georgia"/>
        </w:rPr>
        <w:t>Структура комплексного портфолио</w:t>
      </w:r>
      <w:r>
        <w:rPr>
          <w:rFonts w:ascii="Georgia" w:eastAsia="Times New Roman" w:hAnsi="Georgia"/>
        </w:rPr>
        <w:t xml:space="preserve"> </w:t>
      </w:r>
    </w:p>
    <w:p w:rsidR="00000000" w:rsidRDefault="00CA1F0B">
      <w:pPr>
        <w:pStyle w:val="a3"/>
        <w:divId w:val="1213348110"/>
        <w:rPr>
          <w:rFonts w:ascii="Georgia" w:hAnsi="Georgia"/>
          <w:sz w:val="19"/>
          <w:szCs w:val="19"/>
        </w:rPr>
      </w:pPr>
      <w:r>
        <w:rPr>
          <w:rFonts w:ascii="Georgia" w:hAnsi="Georgia"/>
          <w:sz w:val="19"/>
          <w:szCs w:val="19"/>
        </w:rPr>
        <w:t>Комплексный портфолио включает три блока</w:t>
      </w:r>
      <w:r>
        <w:rPr>
          <w:rFonts w:ascii="Georgia" w:hAnsi="Georgia"/>
          <w:sz w:val="19"/>
          <w:szCs w:val="19"/>
        </w:rPr>
        <w:t>:</w:t>
      </w:r>
    </w:p>
    <w:p w:rsidR="00000000" w:rsidRDefault="00CA1F0B">
      <w:pPr>
        <w:pStyle w:val="a3"/>
        <w:divId w:val="1213348110"/>
        <w:rPr>
          <w:rFonts w:ascii="Georgia" w:hAnsi="Georgia"/>
          <w:sz w:val="19"/>
          <w:szCs w:val="19"/>
        </w:rPr>
      </w:pPr>
      <w:r>
        <w:rPr>
          <w:rFonts w:ascii="Georgia" w:hAnsi="Georgia"/>
          <w:sz w:val="19"/>
          <w:szCs w:val="19"/>
        </w:rPr>
        <w:t>а) "Портфолио докуме</w:t>
      </w:r>
      <w:r>
        <w:rPr>
          <w:rFonts w:ascii="Georgia" w:hAnsi="Georgia"/>
          <w:sz w:val="19"/>
          <w:szCs w:val="19"/>
        </w:rPr>
        <w:t>нтов" - портфель документированных индивидуальных образовательных достижений. Предполагает возможность как качественной, так и количественной оценки материалов. Документы или их копии могут быть помещены в приложении к портфолио</w:t>
      </w:r>
      <w:r>
        <w:rPr>
          <w:rFonts w:ascii="Georgia" w:hAnsi="Georgia"/>
          <w:sz w:val="19"/>
          <w:szCs w:val="19"/>
        </w:rPr>
        <w:t>.</w:t>
      </w:r>
    </w:p>
    <w:p w:rsidR="00000000" w:rsidRDefault="00CA1F0B">
      <w:pPr>
        <w:pStyle w:val="align-right"/>
        <w:divId w:val="1213348110"/>
        <w:rPr>
          <w:rFonts w:ascii="Georgia" w:hAnsi="Georgia"/>
          <w:sz w:val="19"/>
          <w:szCs w:val="19"/>
        </w:rPr>
      </w:pPr>
      <w:r>
        <w:rPr>
          <w:rFonts w:ascii="Georgia" w:hAnsi="Georgia"/>
          <w:sz w:val="19"/>
          <w:szCs w:val="19"/>
        </w:rPr>
        <w:t xml:space="preserve">Таблица </w:t>
      </w:r>
      <w:r>
        <w:rPr>
          <w:rFonts w:ascii="Georgia" w:hAnsi="Georgia"/>
          <w:sz w:val="19"/>
          <w:szCs w:val="19"/>
        </w:rPr>
        <w:t>1</w:t>
      </w:r>
    </w:p>
    <w:p w:rsidR="00000000" w:rsidRDefault="00CA1F0B">
      <w:pPr>
        <w:pStyle w:val="a3"/>
        <w:divId w:val="1213348110"/>
        <w:rPr>
          <w:rFonts w:ascii="Georgia" w:hAnsi="Georgia"/>
          <w:sz w:val="19"/>
          <w:szCs w:val="19"/>
        </w:rPr>
      </w:pPr>
      <w:r>
        <w:rPr>
          <w:rFonts w:ascii="Georgia" w:hAnsi="Georgia"/>
          <w:sz w:val="19"/>
          <w:szCs w:val="19"/>
        </w:rPr>
        <w:t xml:space="preserve">Примерная схема </w:t>
      </w:r>
      <w:r>
        <w:rPr>
          <w:rFonts w:ascii="Georgia" w:hAnsi="Georgia"/>
          <w:sz w:val="19"/>
          <w:szCs w:val="19"/>
        </w:rPr>
        <w:t>структуры "портфолио документов" и оценки его материало</w:t>
      </w:r>
      <w:r>
        <w:rPr>
          <w:rFonts w:ascii="Georgia" w:hAnsi="Georgia"/>
          <w:sz w:val="19"/>
          <w:szCs w:val="19"/>
        </w:rPr>
        <w:t>в</w:t>
      </w:r>
    </w:p>
    <w:tbl>
      <w:tblPr>
        <w:tblW w:w="5000" w:type="pct"/>
        <w:tblCellMar>
          <w:top w:w="61" w:type="dxa"/>
          <w:left w:w="121" w:type="dxa"/>
          <w:bottom w:w="61" w:type="dxa"/>
          <w:right w:w="121" w:type="dxa"/>
        </w:tblCellMar>
        <w:tblLook w:val="04A0"/>
      </w:tblPr>
      <w:tblGrid>
        <w:gridCol w:w="1674"/>
        <w:gridCol w:w="6394"/>
        <w:gridCol w:w="1529"/>
      </w:tblGrid>
      <w:tr w:rsidR="00000000">
        <w:trPr>
          <w:divId w:val="165873436"/>
        </w:trPr>
        <w:tc>
          <w:tcPr>
            <w:tcW w:w="0" w:type="auto"/>
            <w:vAlign w:val="center"/>
            <w:hideMark/>
          </w:tcPr>
          <w:p w:rsidR="00000000" w:rsidRDefault="00CA1F0B">
            <w:pPr>
              <w:rPr>
                <w:rFonts w:eastAsia="Times New Roman"/>
              </w:rPr>
            </w:pPr>
          </w:p>
        </w:tc>
        <w:tc>
          <w:tcPr>
            <w:tcW w:w="0" w:type="auto"/>
            <w:vAlign w:val="center"/>
            <w:hideMark/>
          </w:tcPr>
          <w:p w:rsidR="00000000" w:rsidRDefault="00CA1F0B">
            <w:pPr>
              <w:pStyle w:val="a3"/>
            </w:pPr>
            <w:r>
              <w:t>Компоненты</w:t>
            </w:r>
            <w:r>
              <w:t xml:space="preserve"> </w:t>
            </w:r>
          </w:p>
        </w:tc>
        <w:tc>
          <w:tcPr>
            <w:tcW w:w="0" w:type="auto"/>
            <w:vAlign w:val="center"/>
            <w:hideMark/>
          </w:tcPr>
          <w:p w:rsidR="00000000" w:rsidRDefault="00CA1F0B">
            <w:pPr>
              <w:pStyle w:val="a3"/>
            </w:pPr>
            <w:r>
              <w:t>Результаты (баллы</w:t>
            </w:r>
            <w:r>
              <w:t>)</w:t>
            </w:r>
          </w:p>
        </w:tc>
      </w:tr>
      <w:tr w:rsidR="00000000">
        <w:trPr>
          <w:divId w:val="165873436"/>
        </w:trPr>
        <w:tc>
          <w:tcPr>
            <w:tcW w:w="0" w:type="auto"/>
            <w:vAlign w:val="center"/>
            <w:hideMark/>
          </w:tcPr>
          <w:p w:rsidR="00000000" w:rsidRDefault="00CA1F0B">
            <w:pPr>
              <w:pStyle w:val="a3"/>
            </w:pPr>
            <w:r>
              <w:t>Олимпиады</w:t>
            </w:r>
            <w:r>
              <w:t xml:space="preserve"> </w:t>
            </w:r>
          </w:p>
        </w:tc>
        <w:tc>
          <w:tcPr>
            <w:tcW w:w="0" w:type="auto"/>
            <w:vAlign w:val="center"/>
            <w:hideMark/>
          </w:tcPr>
          <w:p w:rsidR="00000000" w:rsidRDefault="00CA1F0B">
            <w:pPr>
              <w:pStyle w:val="a3"/>
            </w:pPr>
            <w:r>
              <w:t>Городская победитель призер Районная победитель призер Школьная (победитель</w:t>
            </w:r>
            <w:r>
              <w:t>)</w:t>
            </w:r>
          </w:p>
        </w:tc>
        <w:tc>
          <w:tcPr>
            <w:tcW w:w="0" w:type="auto"/>
            <w:vAlign w:val="center"/>
            <w:hideMark/>
          </w:tcPr>
          <w:p w:rsidR="00000000" w:rsidRDefault="00CA1F0B">
            <w:pPr>
              <w:pStyle w:val="a3"/>
            </w:pPr>
            <w:r>
              <w:t xml:space="preserve">5 4 3 2 </w:t>
            </w:r>
            <w:r>
              <w:t>1</w:t>
            </w:r>
          </w:p>
        </w:tc>
      </w:tr>
      <w:tr w:rsidR="00000000">
        <w:trPr>
          <w:divId w:val="165873436"/>
        </w:trPr>
        <w:tc>
          <w:tcPr>
            <w:tcW w:w="0" w:type="auto"/>
            <w:vAlign w:val="center"/>
            <w:hideMark/>
          </w:tcPr>
          <w:p w:rsidR="00000000" w:rsidRDefault="00CA1F0B">
            <w:pPr>
              <w:pStyle w:val="a3"/>
            </w:pPr>
            <w:r>
              <w:t>Иные сертификаты</w:t>
            </w:r>
            <w:r>
              <w:t xml:space="preserve"> </w:t>
            </w:r>
          </w:p>
        </w:tc>
        <w:tc>
          <w:tcPr>
            <w:tcW w:w="0" w:type="auto"/>
            <w:vAlign w:val="center"/>
            <w:hideMark/>
          </w:tcPr>
          <w:p w:rsidR="00000000" w:rsidRDefault="00CA1F0B">
            <w:pPr>
              <w:pStyle w:val="a3"/>
            </w:pPr>
            <w:r>
              <w:t>Мероприятия и конкурсы, проводимые учреждениями системы дополнительного образования, вузами, культурно-образовательными фондами и др. Образовательные тестирования и курсы по предметам Школьные и межшкольные научные общества Конкурсы и мероприятия, организо</w:t>
            </w:r>
            <w:r>
              <w:t>ванные МО</w:t>
            </w:r>
            <w:r>
              <w:t>С</w:t>
            </w:r>
          </w:p>
        </w:tc>
        <w:tc>
          <w:tcPr>
            <w:tcW w:w="0" w:type="auto"/>
            <w:vAlign w:val="center"/>
            <w:hideMark/>
          </w:tcPr>
          <w:p w:rsidR="00000000" w:rsidRDefault="00CA1F0B">
            <w:pPr>
              <w:pStyle w:val="a3"/>
            </w:pPr>
            <w:r>
              <w:t>от 1 до 5</w:t>
            </w:r>
            <w:r>
              <w:t xml:space="preserve"> </w:t>
            </w:r>
          </w:p>
        </w:tc>
      </w:tr>
    </w:tbl>
    <w:p w:rsidR="00000000" w:rsidRDefault="00CA1F0B">
      <w:pPr>
        <w:pStyle w:val="a3"/>
        <w:divId w:val="1213348110"/>
        <w:rPr>
          <w:rFonts w:ascii="Georgia" w:hAnsi="Georgia"/>
          <w:sz w:val="19"/>
          <w:szCs w:val="19"/>
        </w:rPr>
      </w:pPr>
      <w:r>
        <w:rPr>
          <w:rFonts w:ascii="Georgia" w:hAnsi="Georgia"/>
          <w:sz w:val="19"/>
          <w:szCs w:val="19"/>
        </w:rPr>
        <w:t>Итоговая оценка этого блока может определяться максимальным баллом за один из его компонентов; она может быть интегральной, включающей максимальные баллы компонентов двух блоков, либо по одному из каждого, либо как-то иначе</w:t>
      </w:r>
      <w:r>
        <w:rPr>
          <w:rFonts w:ascii="Georgia" w:hAnsi="Georgia"/>
          <w:sz w:val="19"/>
          <w:szCs w:val="19"/>
        </w:rPr>
        <w:t>.</w:t>
      </w:r>
    </w:p>
    <w:p w:rsidR="00000000" w:rsidRDefault="00CA1F0B">
      <w:pPr>
        <w:pStyle w:val="a3"/>
        <w:divId w:val="1213348110"/>
        <w:rPr>
          <w:rFonts w:ascii="Georgia" w:hAnsi="Georgia"/>
          <w:sz w:val="19"/>
          <w:szCs w:val="19"/>
        </w:rPr>
      </w:pPr>
      <w:r>
        <w:rPr>
          <w:rFonts w:ascii="Georgia" w:hAnsi="Georgia"/>
          <w:sz w:val="19"/>
          <w:szCs w:val="19"/>
        </w:rPr>
        <w:t>б) "Портфолио работ" - представляет собой собрание различных творческих, проектных, исследовательских работ ученика, а также описание основных форм и направлений его учебной и творческой активности: участие в научных конференциях, учебных лагерях, прохожде</w:t>
      </w:r>
      <w:r>
        <w:rPr>
          <w:rFonts w:ascii="Georgia" w:hAnsi="Georgia"/>
          <w:sz w:val="19"/>
          <w:szCs w:val="19"/>
        </w:rPr>
        <w:t>ние элективных курсов, различного рода практик, спортивных и художественных достижений и др</w:t>
      </w:r>
      <w:r>
        <w:rPr>
          <w:rFonts w:ascii="Georgia" w:hAnsi="Georgia"/>
          <w:sz w:val="19"/>
          <w:szCs w:val="19"/>
        </w:rPr>
        <w:t>.</w:t>
      </w:r>
    </w:p>
    <w:p w:rsidR="00000000" w:rsidRDefault="00CA1F0B">
      <w:pPr>
        <w:pStyle w:val="a3"/>
        <w:divId w:val="1213348110"/>
        <w:rPr>
          <w:rFonts w:ascii="Georgia" w:hAnsi="Georgia"/>
          <w:sz w:val="19"/>
          <w:szCs w:val="19"/>
        </w:rPr>
      </w:pPr>
      <w:r>
        <w:rPr>
          <w:rFonts w:ascii="Georgia" w:hAnsi="Georgia"/>
          <w:sz w:val="19"/>
          <w:szCs w:val="19"/>
        </w:rPr>
        <w:t>Данный блок портфолио предполагает качественную оценку, например по параметрам полноты, разнообразия и убедительности материалов, качества представленных работ, ор</w:t>
      </w:r>
      <w:r>
        <w:rPr>
          <w:rFonts w:ascii="Georgia" w:hAnsi="Georgia"/>
          <w:sz w:val="19"/>
          <w:szCs w:val="19"/>
        </w:rPr>
        <w:t>иентированности на выбранный профиль обучения и др</w:t>
      </w:r>
      <w:r>
        <w:rPr>
          <w:rFonts w:ascii="Georgia" w:hAnsi="Georgia"/>
          <w:sz w:val="19"/>
          <w:szCs w:val="19"/>
        </w:rPr>
        <w:t>.</w:t>
      </w:r>
    </w:p>
    <w:p w:rsidR="00000000" w:rsidRDefault="00CA1F0B">
      <w:pPr>
        <w:pStyle w:val="a3"/>
        <w:divId w:val="1213348110"/>
        <w:rPr>
          <w:rFonts w:ascii="Georgia" w:hAnsi="Georgia"/>
          <w:sz w:val="19"/>
          <w:szCs w:val="19"/>
        </w:rPr>
      </w:pPr>
      <w:r>
        <w:rPr>
          <w:rFonts w:ascii="Georgia" w:hAnsi="Georgia"/>
          <w:sz w:val="19"/>
          <w:szCs w:val="19"/>
        </w:rPr>
        <w:t>Возможна и количественная оценка работ, размещенных в данном разделе, которая требует разработки четкой критериальной базы, стандартизированной, по крайней мере, на уровне данной школы. Работы представлен</w:t>
      </w:r>
      <w:r>
        <w:rPr>
          <w:rFonts w:ascii="Georgia" w:hAnsi="Georgia"/>
          <w:sz w:val="19"/>
          <w:szCs w:val="19"/>
        </w:rPr>
        <w:t>ы в виде текстов, электронных версий, фотографий, видеозаписей</w:t>
      </w:r>
      <w:r>
        <w:rPr>
          <w:rFonts w:ascii="Georgia" w:hAnsi="Georgia"/>
          <w:sz w:val="19"/>
          <w:szCs w:val="19"/>
        </w:rPr>
        <w:t>.</w:t>
      </w:r>
    </w:p>
    <w:p w:rsidR="00000000" w:rsidRDefault="00CA1F0B">
      <w:pPr>
        <w:pStyle w:val="a3"/>
        <w:divId w:val="1213348110"/>
        <w:rPr>
          <w:rFonts w:ascii="Georgia" w:hAnsi="Georgia"/>
          <w:sz w:val="19"/>
          <w:szCs w:val="19"/>
        </w:rPr>
      </w:pPr>
      <w:r>
        <w:rPr>
          <w:rFonts w:ascii="Georgia" w:hAnsi="Georgia"/>
          <w:sz w:val="19"/>
          <w:szCs w:val="19"/>
        </w:rPr>
        <w:t>е) "Портфолио отзывов" - включает в себя резюме, написанное школьником, краткосрочные и долговременные образовательные планы, а также характеристики отношения школьника к различным видам деяте</w:t>
      </w:r>
      <w:r>
        <w:rPr>
          <w:rFonts w:ascii="Georgia" w:hAnsi="Georgia"/>
          <w:sz w:val="19"/>
          <w:szCs w:val="19"/>
        </w:rPr>
        <w:t>льности, предоставленные учителями, работниками системы довузовского и дополнительного образования, профориентации и др. Этот раздел может быть представлен в виде рецензий, отзывов, резюме, эссе, рекомендательных писем. Он не подлежит оцениванию и не отраж</w:t>
      </w:r>
      <w:r>
        <w:rPr>
          <w:rFonts w:ascii="Georgia" w:hAnsi="Georgia"/>
          <w:sz w:val="19"/>
          <w:szCs w:val="19"/>
        </w:rPr>
        <w:t>ается в итоговом документе. Его задача - формировать у школьника способность к рефлексии и планированию. Работа такого рода может быть продолжена студентом и полезна при планировании профессиональной карьеры</w:t>
      </w:r>
      <w:r>
        <w:rPr>
          <w:rFonts w:ascii="Georgia" w:hAnsi="Georgia"/>
          <w:sz w:val="19"/>
          <w:szCs w:val="19"/>
        </w:rPr>
        <w:t>.</w:t>
      </w:r>
    </w:p>
    <w:p w:rsidR="00000000" w:rsidRDefault="00CA1F0B">
      <w:pPr>
        <w:pStyle w:val="a3"/>
        <w:divId w:val="1213348110"/>
        <w:rPr>
          <w:rFonts w:ascii="Georgia" w:hAnsi="Georgia"/>
          <w:sz w:val="19"/>
          <w:szCs w:val="19"/>
        </w:rPr>
      </w:pPr>
      <w:r>
        <w:rPr>
          <w:rFonts w:ascii="Georgia" w:hAnsi="Georgia"/>
          <w:sz w:val="19"/>
          <w:szCs w:val="19"/>
        </w:rPr>
        <w:t>Итоговый документ портфолио может быть оформлен</w:t>
      </w:r>
      <w:r>
        <w:rPr>
          <w:rFonts w:ascii="Georgia" w:hAnsi="Georgia"/>
          <w:sz w:val="19"/>
          <w:szCs w:val="19"/>
        </w:rPr>
        <w:t xml:space="preserve"> в виде таблиц, с приложением резюме, отчетов, работ и других материалов и заверен подписью директора школы либо руководителя иного образовательного учреждения, реализующего программу работы с портфолио</w:t>
      </w:r>
      <w:r>
        <w:rPr>
          <w:rFonts w:ascii="Georgia" w:hAnsi="Georgia"/>
          <w:sz w:val="19"/>
          <w:szCs w:val="19"/>
        </w:rPr>
        <w:t>.</w:t>
      </w:r>
    </w:p>
    <w:p w:rsidR="00000000" w:rsidRDefault="00CA1F0B">
      <w:pPr>
        <w:pStyle w:val="a3"/>
        <w:divId w:val="1213348110"/>
        <w:rPr>
          <w:rFonts w:ascii="Georgia" w:hAnsi="Georgia"/>
          <w:sz w:val="19"/>
          <w:szCs w:val="19"/>
        </w:rPr>
      </w:pPr>
      <w:r>
        <w:rPr>
          <w:rFonts w:ascii="Georgia" w:hAnsi="Georgia"/>
          <w:sz w:val="19"/>
          <w:szCs w:val="19"/>
        </w:rPr>
        <w:lastRenderedPageBreak/>
        <w:t xml:space="preserve">Приложение </w:t>
      </w:r>
      <w:r>
        <w:rPr>
          <w:rFonts w:ascii="Georgia" w:hAnsi="Georgia"/>
          <w:sz w:val="19"/>
          <w:szCs w:val="19"/>
        </w:rPr>
        <w:t>2</w:t>
      </w:r>
    </w:p>
    <w:p w:rsidR="00000000" w:rsidRDefault="00CA1F0B">
      <w:pPr>
        <w:pStyle w:val="3"/>
        <w:jc w:val="center"/>
        <w:divId w:val="1213348110"/>
        <w:rPr>
          <w:rFonts w:ascii="Georgia" w:eastAsia="Times New Roman" w:hAnsi="Georgia"/>
        </w:rPr>
      </w:pPr>
      <w:r>
        <w:rPr>
          <w:rFonts w:ascii="Georgia" w:eastAsia="Times New Roman" w:hAnsi="Georgia"/>
        </w:rPr>
        <w:t>Индивидуальный учебный документ</w:t>
      </w:r>
      <w:r>
        <w:rPr>
          <w:rFonts w:ascii="Georgia" w:eastAsia="Times New Roman" w:hAnsi="Georgia"/>
        </w:rPr>
        <w:t xml:space="preserve"> </w:t>
      </w:r>
    </w:p>
    <w:p w:rsidR="00000000" w:rsidRDefault="00CA1F0B">
      <w:pPr>
        <w:pStyle w:val="a3"/>
        <w:divId w:val="1213348110"/>
        <w:rPr>
          <w:rFonts w:ascii="Georgia" w:hAnsi="Georgia"/>
          <w:sz w:val="19"/>
          <w:szCs w:val="19"/>
        </w:rPr>
      </w:pPr>
      <w:r>
        <w:rPr>
          <w:rFonts w:ascii="Georgia" w:hAnsi="Georgia"/>
          <w:sz w:val="19"/>
          <w:szCs w:val="19"/>
        </w:rPr>
        <w:t>Полезн</w:t>
      </w:r>
      <w:r>
        <w:rPr>
          <w:rFonts w:ascii="Georgia" w:hAnsi="Georgia"/>
          <w:sz w:val="19"/>
          <w:szCs w:val="19"/>
        </w:rPr>
        <w:t>ым документом, который облегчает ученику накопление и систематизацию материалов в портфолио, может быть творческая (зачетная) книжка старшеклассника, особенно нужная тогда, когда он обучается по индивидуальному учебному плану. Подобный документ позволяет п</w:t>
      </w:r>
      <w:r>
        <w:rPr>
          <w:rFonts w:ascii="Georgia" w:hAnsi="Georgia"/>
          <w:sz w:val="19"/>
          <w:szCs w:val="19"/>
        </w:rPr>
        <w:t>олностью аккумулировать информацию о школьных и внешкольных образовательных достижениях ученика, которая позже будет компактно представлена в итоговом документе портфолио. Кроме того, личная зачетная книжка помогает школьнику самостоятельно следить за свои</w:t>
      </w:r>
      <w:r>
        <w:rPr>
          <w:rFonts w:ascii="Georgia" w:hAnsi="Georgia"/>
          <w:sz w:val="19"/>
          <w:szCs w:val="19"/>
        </w:rPr>
        <w:t>ми успехами и контролировать выполнение учебных планов</w:t>
      </w:r>
      <w:r>
        <w:rPr>
          <w:rFonts w:ascii="Georgia" w:hAnsi="Georgia"/>
          <w:sz w:val="19"/>
          <w:szCs w:val="19"/>
        </w:rPr>
        <w:t>.</w:t>
      </w:r>
    </w:p>
    <w:p w:rsidR="00000000" w:rsidRDefault="00CA1F0B">
      <w:pPr>
        <w:pStyle w:val="a3"/>
        <w:divId w:val="1213348110"/>
        <w:rPr>
          <w:rFonts w:ascii="Georgia" w:hAnsi="Georgia"/>
          <w:sz w:val="19"/>
          <w:szCs w:val="19"/>
        </w:rPr>
      </w:pPr>
      <w:r>
        <w:rPr>
          <w:rFonts w:ascii="Georgia" w:hAnsi="Georgia"/>
          <w:sz w:val="19"/>
          <w:szCs w:val="19"/>
        </w:rPr>
        <w:t>Зачетная книжка имеет следующую структуру</w:t>
      </w:r>
      <w:r>
        <w:rPr>
          <w:rFonts w:ascii="Georgia" w:hAnsi="Georgia"/>
          <w:sz w:val="19"/>
          <w:szCs w:val="19"/>
        </w:rPr>
        <w:t>:</w:t>
      </w:r>
    </w:p>
    <w:p w:rsidR="00000000" w:rsidRDefault="00CA1F0B">
      <w:pPr>
        <w:pStyle w:val="a3"/>
        <w:divId w:val="1213348110"/>
        <w:rPr>
          <w:rFonts w:ascii="Georgia" w:hAnsi="Georgia"/>
          <w:sz w:val="19"/>
          <w:szCs w:val="19"/>
        </w:rPr>
      </w:pPr>
      <w:r>
        <w:rPr>
          <w:rFonts w:ascii="Georgia" w:hAnsi="Georgia"/>
          <w:sz w:val="19"/>
          <w:szCs w:val="19"/>
        </w:rPr>
        <w:t>Титульная (паспортная) страница - фиксирует фамилию, имя, отчество (если имеется) обучающегося, наименование общеобразовательного учреждения, класс, дату выд</w:t>
      </w:r>
      <w:r>
        <w:rPr>
          <w:rFonts w:ascii="Georgia" w:hAnsi="Georgia"/>
          <w:sz w:val="19"/>
          <w:szCs w:val="19"/>
        </w:rPr>
        <w:t>ачи документа. Заверяется подписью обучающегося, подписью заместителя директора и печатью образовательного учреждения</w:t>
      </w:r>
      <w:r>
        <w:rPr>
          <w:rFonts w:ascii="Georgia" w:hAnsi="Georgia"/>
          <w:sz w:val="19"/>
          <w:szCs w:val="19"/>
        </w:rPr>
        <w:t>.</w:t>
      </w:r>
    </w:p>
    <w:p w:rsidR="00000000" w:rsidRDefault="00CA1F0B">
      <w:pPr>
        <w:pStyle w:val="a3"/>
        <w:divId w:val="1213348110"/>
        <w:rPr>
          <w:rFonts w:ascii="Georgia" w:hAnsi="Georgia"/>
          <w:sz w:val="19"/>
          <w:szCs w:val="19"/>
        </w:rPr>
      </w:pPr>
      <w:r>
        <w:rPr>
          <w:rFonts w:ascii="Georgia" w:hAnsi="Georgia"/>
          <w:sz w:val="19"/>
          <w:szCs w:val="19"/>
        </w:rPr>
        <w:t>Курс по выбору - указывается название курса и фамилия педагога, руководившего курсом, а также фиксируются номера и даты текущих либо итог</w:t>
      </w:r>
      <w:r>
        <w:rPr>
          <w:rFonts w:ascii="Georgia" w:hAnsi="Georgia"/>
          <w:sz w:val="19"/>
          <w:szCs w:val="19"/>
        </w:rPr>
        <w:t>овых занятий, выполненных учеником, и их результаты. Каждая запись подтверждается подписью педагога. Внизу страницы помещается итоговая отметка</w:t>
      </w:r>
      <w:r>
        <w:rPr>
          <w:rFonts w:ascii="Georgia" w:hAnsi="Georgia"/>
          <w:sz w:val="19"/>
          <w:szCs w:val="19"/>
        </w:rPr>
        <w:t>.</w:t>
      </w:r>
    </w:p>
    <w:p w:rsidR="00000000" w:rsidRDefault="00CA1F0B">
      <w:pPr>
        <w:pStyle w:val="a3"/>
        <w:divId w:val="1213348110"/>
        <w:rPr>
          <w:rFonts w:ascii="Georgia" w:hAnsi="Georgia"/>
          <w:sz w:val="19"/>
          <w:szCs w:val="19"/>
        </w:rPr>
      </w:pPr>
      <w:r>
        <w:rPr>
          <w:rFonts w:ascii="Georgia" w:hAnsi="Georgia"/>
          <w:sz w:val="19"/>
          <w:szCs w:val="19"/>
        </w:rPr>
        <w:t>Дневник проекта - имеет структуру, аналогичную предыдущей. На странице размещается та же таблица, что и на стра</w:t>
      </w:r>
      <w:r>
        <w:rPr>
          <w:rFonts w:ascii="Georgia" w:hAnsi="Georgia"/>
          <w:sz w:val="19"/>
          <w:szCs w:val="19"/>
        </w:rPr>
        <w:t>нице "Курс по выбору". Кроме этого делаются следующие записи: оценка работы над проектом, оценка продукта проектной деятельности, оценка презентации, итоговая оценка и подпись педагога</w:t>
      </w:r>
      <w:r>
        <w:rPr>
          <w:rFonts w:ascii="Georgia" w:hAnsi="Georgia"/>
          <w:sz w:val="19"/>
          <w:szCs w:val="19"/>
        </w:rPr>
        <w:t>.</w:t>
      </w:r>
    </w:p>
    <w:p w:rsidR="00000000" w:rsidRDefault="00CA1F0B">
      <w:pPr>
        <w:pStyle w:val="a3"/>
        <w:divId w:val="1213348110"/>
        <w:rPr>
          <w:rFonts w:ascii="Georgia" w:hAnsi="Georgia"/>
          <w:sz w:val="19"/>
          <w:szCs w:val="19"/>
        </w:rPr>
      </w:pPr>
      <w:r>
        <w:rPr>
          <w:rFonts w:ascii="Georgia" w:hAnsi="Georgia"/>
          <w:sz w:val="19"/>
          <w:szCs w:val="19"/>
        </w:rPr>
        <w:t>Замечания педагога - страница предназначена для комментариев и рекомен</w:t>
      </w:r>
      <w:r>
        <w:rPr>
          <w:rFonts w:ascii="Georgia" w:hAnsi="Georgia"/>
          <w:sz w:val="19"/>
          <w:szCs w:val="19"/>
        </w:rPr>
        <w:t>даций руководителя проектной работы обучающегося</w:t>
      </w:r>
      <w:r>
        <w:rPr>
          <w:rFonts w:ascii="Georgia" w:hAnsi="Georgia"/>
          <w:sz w:val="19"/>
          <w:szCs w:val="19"/>
        </w:rPr>
        <w:t>.</w:t>
      </w:r>
    </w:p>
    <w:p w:rsidR="00000000" w:rsidRDefault="00CA1F0B">
      <w:pPr>
        <w:pStyle w:val="a3"/>
        <w:divId w:val="1213348110"/>
        <w:rPr>
          <w:rFonts w:ascii="Georgia" w:hAnsi="Georgia"/>
          <w:sz w:val="19"/>
          <w:szCs w:val="19"/>
        </w:rPr>
      </w:pPr>
      <w:r>
        <w:rPr>
          <w:rFonts w:ascii="Georgia" w:hAnsi="Georgia"/>
          <w:sz w:val="19"/>
          <w:szCs w:val="19"/>
        </w:rPr>
        <w:t>Олимпиады и конкурсы, практики - на этой странице размещаются две таблицы, фиксирующие информацию об участии ученика в олимпиадах и конкурсах различного уровня как внутри, так и вне школы, а также о пройден</w:t>
      </w:r>
      <w:r>
        <w:rPr>
          <w:rFonts w:ascii="Georgia" w:hAnsi="Georgia"/>
          <w:sz w:val="19"/>
          <w:szCs w:val="19"/>
        </w:rPr>
        <w:t>ных им различного вида практиках</w:t>
      </w:r>
      <w:r>
        <w:rPr>
          <w:rFonts w:ascii="Georgia" w:hAnsi="Georgia"/>
          <w:sz w:val="19"/>
          <w:szCs w:val="19"/>
        </w:rPr>
        <w:t>.</w:t>
      </w:r>
    </w:p>
    <w:p w:rsidR="00000000" w:rsidRDefault="00CA1F0B">
      <w:pPr>
        <w:pStyle w:val="a3"/>
        <w:divId w:val="1213348110"/>
        <w:rPr>
          <w:rFonts w:ascii="Georgia" w:hAnsi="Georgia"/>
          <w:sz w:val="19"/>
          <w:szCs w:val="19"/>
        </w:rPr>
      </w:pPr>
      <w:r>
        <w:rPr>
          <w:rFonts w:ascii="Georgia" w:hAnsi="Georgia"/>
          <w:sz w:val="19"/>
          <w:szCs w:val="19"/>
        </w:rPr>
        <w:t>Индивидуальный учебный план - на странице размещены две таблицы, фиксирующие инвариантную и вариативную часть (включая проекты) индивидуального учебного плана ученика</w:t>
      </w:r>
      <w:r>
        <w:rPr>
          <w:rFonts w:ascii="Georgia" w:hAnsi="Georgia"/>
          <w:sz w:val="19"/>
          <w:szCs w:val="19"/>
        </w:rPr>
        <w:t>.</w:t>
      </w:r>
    </w:p>
    <w:p w:rsidR="00000000" w:rsidRDefault="00CA1F0B">
      <w:pPr>
        <w:pStyle w:val="a3"/>
        <w:divId w:val="1213348110"/>
        <w:rPr>
          <w:rFonts w:ascii="Georgia" w:hAnsi="Georgia"/>
          <w:sz w:val="19"/>
          <w:szCs w:val="19"/>
        </w:rPr>
      </w:pPr>
      <w:r>
        <w:rPr>
          <w:rFonts w:ascii="Georgia" w:hAnsi="Georgia"/>
          <w:sz w:val="19"/>
          <w:szCs w:val="19"/>
        </w:rPr>
        <w:t>В таблице указаны: название предмета, число часов в го</w:t>
      </w:r>
      <w:r>
        <w:rPr>
          <w:rFonts w:ascii="Georgia" w:hAnsi="Georgia"/>
          <w:sz w:val="19"/>
          <w:szCs w:val="19"/>
        </w:rPr>
        <w:t>д, оценки по полугодиям и итоговая оценка</w:t>
      </w:r>
      <w:r>
        <w:rPr>
          <w:rFonts w:ascii="Georgia" w:hAnsi="Georgia"/>
          <w:sz w:val="19"/>
          <w:szCs w:val="19"/>
        </w:rPr>
        <w:t>.</w:t>
      </w:r>
    </w:p>
    <w:p w:rsidR="00000000" w:rsidRDefault="00CA1F0B">
      <w:pPr>
        <w:pStyle w:val="a3"/>
        <w:divId w:val="1213348110"/>
        <w:rPr>
          <w:rFonts w:ascii="Georgia" w:hAnsi="Georgia"/>
          <w:sz w:val="19"/>
          <w:szCs w:val="19"/>
        </w:rPr>
      </w:pPr>
      <w:r>
        <w:rPr>
          <w:rFonts w:ascii="Georgia" w:hAnsi="Georgia"/>
          <w:sz w:val="19"/>
          <w:szCs w:val="19"/>
        </w:rPr>
        <w:t>Информация заверяется подписью классного руководителя</w:t>
      </w:r>
      <w:r>
        <w:rPr>
          <w:rFonts w:ascii="Georgia" w:hAnsi="Georgia"/>
          <w:sz w:val="19"/>
          <w:szCs w:val="19"/>
        </w:rPr>
        <w:t>.</w:t>
      </w:r>
    </w:p>
    <w:p w:rsidR="00000000" w:rsidRDefault="00CA1F0B">
      <w:pPr>
        <w:pStyle w:val="a3"/>
        <w:divId w:val="1213348110"/>
        <w:rPr>
          <w:rFonts w:ascii="Georgia" w:hAnsi="Georgia"/>
          <w:sz w:val="19"/>
          <w:szCs w:val="19"/>
        </w:rPr>
      </w:pPr>
      <w:r>
        <w:rPr>
          <w:rFonts w:ascii="Georgia" w:hAnsi="Georgia"/>
          <w:sz w:val="19"/>
          <w:szCs w:val="19"/>
        </w:rPr>
        <w:t>В случае отсутствия у школьника индивидуального учебного плана соответствующая страница в зачетной книжке отсутствует</w:t>
      </w:r>
      <w:r>
        <w:rPr>
          <w:rFonts w:ascii="Georgia" w:hAnsi="Georgia"/>
          <w:sz w:val="19"/>
          <w:szCs w:val="19"/>
        </w:rPr>
        <w:t>.</w:t>
      </w:r>
    </w:p>
    <w:p w:rsidR="00000000" w:rsidRDefault="00CA1F0B">
      <w:pPr>
        <w:pStyle w:val="a3"/>
        <w:divId w:val="1213348110"/>
        <w:rPr>
          <w:rFonts w:ascii="Georgia" w:hAnsi="Georgia"/>
          <w:sz w:val="19"/>
          <w:szCs w:val="19"/>
        </w:rPr>
      </w:pPr>
      <w:r>
        <w:rPr>
          <w:rFonts w:ascii="Georgia" w:hAnsi="Georgia"/>
          <w:sz w:val="19"/>
          <w:szCs w:val="19"/>
        </w:rPr>
        <w:t xml:space="preserve">Предлагаемая зачетная книжка совмещает </w:t>
      </w:r>
      <w:r>
        <w:rPr>
          <w:rFonts w:ascii="Georgia" w:hAnsi="Georgia"/>
          <w:sz w:val="19"/>
          <w:szCs w:val="19"/>
        </w:rPr>
        <w:t>функции дневника достижений и индивидуального учебного журнала. Она позволяет собрать воедино и представить полную информацию об учебной деятельности конкретного обучающегося, которая фрагментарно отражена целым рядом школьных документов, не покрывающих, т</w:t>
      </w:r>
      <w:r>
        <w:rPr>
          <w:rFonts w:ascii="Georgia" w:hAnsi="Georgia"/>
          <w:sz w:val="19"/>
          <w:szCs w:val="19"/>
        </w:rPr>
        <w:t>ем не менее, всего ассортимента учебных курсов, имеющих профильную направленность</w:t>
      </w:r>
      <w:r>
        <w:rPr>
          <w:rFonts w:ascii="Georgia" w:hAnsi="Georgia"/>
          <w:sz w:val="19"/>
          <w:szCs w:val="19"/>
        </w:rPr>
        <w:t>.</w:t>
      </w:r>
    </w:p>
    <w:p w:rsidR="00000000" w:rsidRDefault="00CA1F0B">
      <w:pPr>
        <w:pStyle w:val="a3"/>
        <w:divId w:val="1213348110"/>
        <w:rPr>
          <w:rFonts w:ascii="Georgia" w:hAnsi="Georgia"/>
          <w:sz w:val="19"/>
          <w:szCs w:val="19"/>
        </w:rPr>
      </w:pPr>
      <w:r>
        <w:rPr>
          <w:rFonts w:ascii="Georgia" w:hAnsi="Georgia"/>
          <w:sz w:val="19"/>
          <w:szCs w:val="19"/>
        </w:rPr>
        <w:t>Таким образом, зачетная книжка не только значительно облегчает мониторинг учебных достижений ученика, но и компенсирует дефициты школьной документации, возникающие при введе</w:t>
      </w:r>
      <w:r>
        <w:rPr>
          <w:rFonts w:ascii="Georgia" w:hAnsi="Georgia"/>
          <w:sz w:val="19"/>
          <w:szCs w:val="19"/>
        </w:rPr>
        <w:t>нии профилизации</w:t>
      </w:r>
      <w:r>
        <w:rPr>
          <w:rFonts w:ascii="Georgia" w:hAnsi="Georgia"/>
          <w:sz w:val="19"/>
          <w:szCs w:val="19"/>
        </w:rPr>
        <w:t>.</w:t>
      </w:r>
    </w:p>
    <w:p w:rsidR="00000000" w:rsidRDefault="00CA1F0B">
      <w:pPr>
        <w:pStyle w:val="a3"/>
        <w:divId w:val="1213348110"/>
        <w:rPr>
          <w:rFonts w:ascii="Georgia" w:hAnsi="Georgia"/>
          <w:sz w:val="19"/>
          <w:szCs w:val="19"/>
        </w:rPr>
      </w:pPr>
      <w:r>
        <w:rPr>
          <w:rFonts w:ascii="Georgia" w:hAnsi="Georgia"/>
          <w:sz w:val="19"/>
          <w:szCs w:val="19"/>
        </w:rPr>
        <w:t>Предлагая данный поход к использованию портфолио и возможные варианты его оформления, надо еще раз подчеркнуть, что в ходе освоения конкретным образовательным учреждением представленная модель должна адаптироваться к его особенностям и ну</w:t>
      </w:r>
      <w:r>
        <w:rPr>
          <w:rFonts w:ascii="Georgia" w:hAnsi="Georgia"/>
          <w:sz w:val="19"/>
          <w:szCs w:val="19"/>
        </w:rPr>
        <w:t>ждам и может подвергаться модификациям, усовершенствованиям</w:t>
      </w:r>
      <w:r>
        <w:rPr>
          <w:rFonts w:ascii="Georgia" w:hAnsi="Georgia"/>
          <w:sz w:val="19"/>
          <w:szCs w:val="19"/>
        </w:rPr>
        <w:t>.</w:t>
      </w:r>
    </w:p>
    <w:p w:rsidR="00000000" w:rsidRDefault="00CA1F0B">
      <w:pPr>
        <w:pStyle w:val="a3"/>
        <w:divId w:val="1213348110"/>
        <w:rPr>
          <w:rFonts w:ascii="Georgia" w:hAnsi="Georgia"/>
          <w:sz w:val="19"/>
          <w:szCs w:val="19"/>
        </w:rPr>
      </w:pPr>
      <w:r>
        <w:rPr>
          <w:rFonts w:ascii="Georgia" w:hAnsi="Georgia"/>
          <w:sz w:val="19"/>
          <w:szCs w:val="19"/>
        </w:rPr>
        <w:t>Первоначально введение портфолио было, по преимуществу, мотивировано задачами построения образовательного рейтинга выпускников IX класса и вопросами оптимизации механизмов формирования X профильн</w:t>
      </w:r>
      <w:r>
        <w:rPr>
          <w:rFonts w:ascii="Georgia" w:hAnsi="Georgia"/>
          <w:sz w:val="19"/>
          <w:szCs w:val="19"/>
        </w:rPr>
        <w:t>ых классов. Реальная практика показала, что портфолио может выступать не только в качестве составляющей суммарного рейтинга ученика наряду с результатами экзаменов, но и быть многофункциональным средством отслеживания, презентации и оценивания индивидуальн</w:t>
      </w:r>
      <w:r>
        <w:rPr>
          <w:rFonts w:ascii="Georgia" w:hAnsi="Georgia"/>
          <w:sz w:val="19"/>
          <w:szCs w:val="19"/>
        </w:rPr>
        <w:t>ых образовательных достижений</w:t>
      </w:r>
      <w:r>
        <w:rPr>
          <w:rFonts w:ascii="Georgia" w:hAnsi="Georgia"/>
          <w:sz w:val="19"/>
          <w:szCs w:val="19"/>
        </w:rPr>
        <w:t>.</w:t>
      </w:r>
    </w:p>
    <w:p w:rsidR="00CA1F0B" w:rsidRDefault="00CA1F0B">
      <w:pPr>
        <w:divId w:val="407194689"/>
        <w:rPr>
          <w:rFonts w:ascii="Arial" w:eastAsia="Times New Roman" w:hAnsi="Arial" w:cs="Arial"/>
          <w:sz w:val="16"/>
          <w:szCs w:val="16"/>
        </w:rPr>
      </w:pPr>
      <w:r>
        <w:rPr>
          <w:rFonts w:ascii="Arial" w:eastAsia="Times New Roman" w:hAnsi="Arial" w:cs="Arial"/>
          <w:sz w:val="16"/>
          <w:szCs w:val="16"/>
        </w:rPr>
        <w:lastRenderedPageBreak/>
        <w:t>© Материал из Справочной системы «Завуч»</w:t>
      </w:r>
      <w:r>
        <w:rPr>
          <w:rFonts w:ascii="Arial" w:eastAsia="Times New Roman" w:hAnsi="Arial" w:cs="Arial"/>
          <w:sz w:val="16"/>
          <w:szCs w:val="16"/>
        </w:rPr>
        <w:br/>
        <w:t>https://vip.1zavuch.ru</w:t>
      </w:r>
      <w:r>
        <w:rPr>
          <w:rFonts w:ascii="Arial" w:eastAsia="Times New Roman" w:hAnsi="Arial" w:cs="Arial"/>
          <w:sz w:val="16"/>
          <w:szCs w:val="16"/>
        </w:rPr>
        <w:br/>
        <w:t>Дата копирования: 09.07.2020</w:t>
      </w:r>
    </w:p>
    <w:sectPr w:rsidR="00CA1F0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efaultTabStop w:val="708"/>
  <w:noPunctuationKerning/>
  <w:characterSpacingControl w:val="doNotCompress"/>
  <w:compat/>
  <w:rsids>
    <w:rsidRoot w:val="006319D1"/>
    <w:rsid w:val="006319D1"/>
    <w:rsid w:val="00CA1F0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eastAsiaTheme="minorEastAsia"/>
      <w:sz w:val="24"/>
      <w:szCs w:val="24"/>
    </w:rPr>
  </w:style>
  <w:style w:type="paragraph" w:styleId="1">
    <w:name w:val="heading 1"/>
    <w:basedOn w:val="a"/>
    <w:link w:val="10"/>
    <w:uiPriority w:val="9"/>
    <w:qFormat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"/>
    <w:link w:val="20"/>
    <w:uiPriority w:val="9"/>
    <w:qFormat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paragraph" w:styleId="3">
    <w:name w:val="heading 3"/>
    <w:basedOn w:val="a"/>
    <w:link w:val="30"/>
    <w:uiPriority w:val="9"/>
    <w:qFormat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TML">
    <w:name w:val="HTML Preformatted"/>
    <w:basedOn w:val="a"/>
    <w:link w:val="HTML0"/>
    <w:uiPriority w:val="99"/>
    <w:semiHidden/>
    <w:unhideWhenUsed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Arial" w:hAnsi="Arial" w:cs="Arial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semiHidden/>
    <w:rPr>
      <w:rFonts w:ascii="Consolas" w:eastAsiaTheme="minorEastAsia" w:hAnsi="Consolas" w:cs="Consolas"/>
    </w:rPr>
  </w:style>
  <w:style w:type="paragraph" w:customStyle="1" w:styleId="contentblock">
    <w:name w:val="content_block"/>
    <w:basedOn w:val="a"/>
    <w:pPr>
      <w:spacing w:after="223"/>
      <w:ind w:right="357"/>
      <w:jc w:val="both"/>
    </w:pPr>
    <w:rPr>
      <w:rFonts w:ascii="Georgia" w:hAnsi="Georgia"/>
      <w:sz w:val="19"/>
      <w:szCs w:val="19"/>
    </w:rPr>
  </w:style>
  <w:style w:type="paragraph" w:customStyle="1" w:styleId="references">
    <w:name w:val="references"/>
    <w:basedOn w:val="a"/>
    <w:pPr>
      <w:spacing w:after="223"/>
      <w:jc w:val="both"/>
    </w:pPr>
    <w:rPr>
      <w:vanish/>
    </w:rPr>
  </w:style>
  <w:style w:type="paragraph" w:customStyle="1" w:styleId="footer">
    <w:name w:val="footer"/>
    <w:basedOn w:val="a"/>
    <w:pPr>
      <w:spacing w:before="605"/>
      <w:jc w:val="both"/>
    </w:pPr>
    <w:rPr>
      <w:rFonts w:ascii="Arial" w:hAnsi="Arial" w:cs="Arial"/>
      <w:sz w:val="16"/>
      <w:szCs w:val="16"/>
    </w:rPr>
  </w:style>
  <w:style w:type="paragraph" w:customStyle="1" w:styleId="content">
    <w:name w:val="content"/>
    <w:basedOn w:val="a"/>
    <w:pPr>
      <w:spacing w:after="223"/>
      <w:jc w:val="both"/>
    </w:pPr>
  </w:style>
  <w:style w:type="character" w:customStyle="1" w:styleId="docreferences">
    <w:name w:val="doc__references"/>
    <w:basedOn w:val="a0"/>
    <w:rPr>
      <w:vanish/>
      <w:webHidden w:val="0"/>
      <w:specVanish w:val="0"/>
    </w:rPr>
  </w:style>
  <w:style w:type="paragraph" w:customStyle="1" w:styleId="content1">
    <w:name w:val="content1"/>
    <w:basedOn w:val="a"/>
    <w:pPr>
      <w:spacing w:before="100" w:beforeAutospacing="1" w:after="100" w:afterAutospacing="1"/>
    </w:pPr>
    <w:rPr>
      <w:sz w:val="17"/>
      <w:szCs w:val="17"/>
    </w:rPr>
  </w:style>
  <w:style w:type="paragraph" w:styleId="a3">
    <w:name w:val="Normal (Web)"/>
    <w:basedOn w:val="a"/>
    <w:uiPriority w:val="99"/>
    <w:unhideWhenUsed/>
    <w:pPr>
      <w:spacing w:after="223"/>
      <w:jc w:val="both"/>
    </w:pPr>
  </w:style>
  <w:style w:type="paragraph" w:customStyle="1" w:styleId="align-center">
    <w:name w:val="align-center"/>
    <w:basedOn w:val="a"/>
    <w:pPr>
      <w:spacing w:after="223"/>
      <w:jc w:val="center"/>
    </w:pPr>
  </w:style>
  <w:style w:type="paragraph" w:customStyle="1" w:styleId="align-right">
    <w:name w:val="align-right"/>
    <w:basedOn w:val="a"/>
    <w:pPr>
      <w:spacing w:after="223"/>
      <w:jc w:val="right"/>
    </w:pPr>
  </w:style>
  <w:style w:type="paragraph" w:customStyle="1" w:styleId="align-left">
    <w:name w:val="align-left"/>
    <w:basedOn w:val="a"/>
    <w:pPr>
      <w:spacing w:after="223"/>
    </w:pPr>
  </w:style>
  <w:style w:type="paragraph" w:customStyle="1" w:styleId="doc-parttypetitle">
    <w:name w:val="doc-part_type_title"/>
    <w:basedOn w:val="a"/>
    <w:pPr>
      <w:pBdr>
        <w:bottom w:val="single" w:sz="4" w:space="29" w:color="E5E5E5"/>
      </w:pBdr>
      <w:spacing w:after="195"/>
      <w:jc w:val="both"/>
    </w:pPr>
  </w:style>
  <w:style w:type="paragraph" w:customStyle="1" w:styleId="docprops">
    <w:name w:val="doc__props"/>
    <w:basedOn w:val="a"/>
    <w:pPr>
      <w:spacing w:after="223"/>
      <w:jc w:val="both"/>
    </w:pPr>
    <w:rPr>
      <w:rFonts w:ascii="Helvetica" w:hAnsi="Helvetica"/>
      <w:sz w:val="16"/>
      <w:szCs w:val="16"/>
    </w:rPr>
  </w:style>
  <w:style w:type="paragraph" w:customStyle="1" w:styleId="doctype">
    <w:name w:val="doc__type"/>
    <w:basedOn w:val="a"/>
    <w:pPr>
      <w:spacing w:before="96" w:after="120"/>
      <w:jc w:val="both"/>
    </w:pPr>
    <w:rPr>
      <w:rFonts w:ascii="Helvetica" w:hAnsi="Helvetica"/>
      <w:caps/>
      <w:spacing w:val="12"/>
      <w:sz w:val="12"/>
      <w:szCs w:val="12"/>
    </w:rPr>
  </w:style>
  <w:style w:type="paragraph" w:customStyle="1" w:styleId="docpart">
    <w:name w:val="doc__part"/>
    <w:basedOn w:val="a"/>
    <w:pPr>
      <w:spacing w:before="1228" w:after="997"/>
      <w:jc w:val="both"/>
    </w:pPr>
    <w:rPr>
      <w:rFonts w:ascii="Georgia" w:hAnsi="Georgia"/>
      <w:caps/>
      <w:spacing w:val="48"/>
      <w:sz w:val="32"/>
      <w:szCs w:val="32"/>
    </w:rPr>
  </w:style>
  <w:style w:type="paragraph" w:customStyle="1" w:styleId="docsection">
    <w:name w:val="doc__section"/>
    <w:basedOn w:val="a"/>
    <w:pPr>
      <w:spacing w:before="1140" w:after="797"/>
      <w:jc w:val="both"/>
    </w:pPr>
    <w:rPr>
      <w:rFonts w:ascii="Georgia" w:hAnsi="Georgia"/>
      <w:sz w:val="34"/>
      <w:szCs w:val="34"/>
    </w:rPr>
  </w:style>
  <w:style w:type="paragraph" w:customStyle="1" w:styleId="docsection-name">
    <w:name w:val="doc__section-name"/>
    <w:basedOn w:val="a"/>
    <w:pPr>
      <w:spacing w:after="223"/>
      <w:jc w:val="both"/>
    </w:pPr>
    <w:rPr>
      <w:rFonts w:ascii="Georgia" w:hAnsi="Georgia"/>
      <w:i/>
      <w:iCs/>
    </w:rPr>
  </w:style>
  <w:style w:type="paragraph" w:customStyle="1" w:styleId="docsubsection">
    <w:name w:val="doc__subsection"/>
    <w:basedOn w:val="a"/>
    <w:pPr>
      <w:spacing w:before="1070" w:after="420"/>
      <w:jc w:val="both"/>
    </w:pPr>
    <w:rPr>
      <w:rFonts w:ascii="Helvetica" w:hAnsi="Helvetica"/>
      <w:b/>
      <w:bCs/>
      <w:spacing w:val="-12"/>
      <w:sz w:val="29"/>
      <w:szCs w:val="29"/>
    </w:rPr>
  </w:style>
  <w:style w:type="paragraph" w:customStyle="1" w:styleId="docchapter">
    <w:name w:val="doc__chapter"/>
    <w:basedOn w:val="a"/>
    <w:pPr>
      <w:spacing w:before="438" w:after="219"/>
      <w:jc w:val="both"/>
    </w:pPr>
    <w:rPr>
      <w:rFonts w:ascii="Georgia" w:hAnsi="Georgia"/>
      <w:sz w:val="28"/>
      <w:szCs w:val="28"/>
    </w:rPr>
  </w:style>
  <w:style w:type="paragraph" w:customStyle="1" w:styleId="docarticle">
    <w:name w:val="doc__article"/>
    <w:basedOn w:val="a"/>
    <w:pPr>
      <w:spacing w:before="300" w:after="30"/>
      <w:jc w:val="both"/>
    </w:pPr>
    <w:rPr>
      <w:rFonts w:ascii="Helvetica" w:hAnsi="Helvetica"/>
      <w:b/>
      <w:bCs/>
      <w:sz w:val="19"/>
      <w:szCs w:val="19"/>
    </w:rPr>
  </w:style>
  <w:style w:type="paragraph" w:customStyle="1" w:styleId="docparagraph">
    <w:name w:val="doc__paragraph"/>
    <w:basedOn w:val="a"/>
    <w:pPr>
      <w:spacing w:before="240" w:after="42"/>
      <w:jc w:val="both"/>
    </w:pPr>
    <w:rPr>
      <w:rFonts w:ascii="Georgia" w:hAnsi="Georgia"/>
      <w:sz w:val="28"/>
      <w:szCs w:val="28"/>
    </w:rPr>
  </w:style>
  <w:style w:type="paragraph" w:customStyle="1" w:styleId="docparagraph-name">
    <w:name w:val="doc__paragraph-name"/>
    <w:basedOn w:val="a"/>
    <w:pPr>
      <w:spacing w:after="223"/>
      <w:jc w:val="both"/>
    </w:pPr>
    <w:rPr>
      <w:rFonts w:ascii="Georgia" w:hAnsi="Georgia"/>
      <w:i/>
      <w:iCs/>
    </w:rPr>
  </w:style>
  <w:style w:type="paragraph" w:customStyle="1" w:styleId="docsubparagraph">
    <w:name w:val="doc__subparagraph"/>
    <w:basedOn w:val="a"/>
    <w:pPr>
      <w:spacing w:before="341" w:after="76"/>
      <w:jc w:val="both"/>
    </w:pPr>
    <w:rPr>
      <w:rFonts w:ascii="Helvetica" w:hAnsi="Helvetica"/>
      <w:sz w:val="23"/>
      <w:szCs w:val="23"/>
    </w:rPr>
  </w:style>
  <w:style w:type="paragraph" w:customStyle="1" w:styleId="docuntyped">
    <w:name w:val="doc__untyped"/>
    <w:basedOn w:val="a"/>
    <w:pPr>
      <w:spacing w:before="320" w:after="240"/>
      <w:jc w:val="both"/>
    </w:pPr>
    <w:rPr>
      <w:rFonts w:ascii="Helvetica" w:hAnsi="Helvetica"/>
      <w:sz w:val="22"/>
      <w:szCs w:val="22"/>
    </w:rPr>
  </w:style>
  <w:style w:type="paragraph" w:customStyle="1" w:styleId="docnote">
    <w:name w:val="doc__note"/>
    <w:basedOn w:val="a"/>
    <w:pPr>
      <w:spacing w:after="611"/>
      <w:ind w:left="873"/>
      <w:jc w:val="both"/>
    </w:pPr>
    <w:rPr>
      <w:rFonts w:ascii="Helvetica" w:hAnsi="Helvetica"/>
      <w:sz w:val="13"/>
      <w:szCs w:val="13"/>
    </w:rPr>
  </w:style>
  <w:style w:type="paragraph" w:customStyle="1" w:styleId="doc-notes">
    <w:name w:val="doc-notes"/>
    <w:basedOn w:val="a"/>
    <w:pPr>
      <w:spacing w:after="223"/>
      <w:jc w:val="both"/>
    </w:pPr>
    <w:rPr>
      <w:vanish/>
    </w:rPr>
  </w:style>
  <w:style w:type="paragraph" w:customStyle="1" w:styleId="docsignature">
    <w:name w:val="doc__signature"/>
    <w:basedOn w:val="a"/>
    <w:pPr>
      <w:spacing w:before="223" w:after="223"/>
      <w:jc w:val="both"/>
    </w:pPr>
  </w:style>
  <w:style w:type="paragraph" w:customStyle="1" w:styleId="docquestion">
    <w:name w:val="doc__question"/>
    <w:basedOn w:val="a"/>
    <w:pPr>
      <w:shd w:val="clear" w:color="auto" w:fill="FBF9EF"/>
      <w:spacing w:after="600"/>
      <w:jc w:val="both"/>
    </w:pPr>
  </w:style>
  <w:style w:type="paragraph" w:customStyle="1" w:styleId="docquestion-title">
    <w:name w:val="doc__question-title"/>
    <w:basedOn w:val="a"/>
    <w:pPr>
      <w:spacing w:after="30"/>
      <w:jc w:val="both"/>
    </w:pPr>
    <w:rPr>
      <w:rFonts w:ascii="Helvetica" w:hAnsi="Helvetica"/>
      <w:b/>
      <w:bCs/>
      <w:sz w:val="19"/>
      <w:szCs w:val="19"/>
    </w:rPr>
  </w:style>
  <w:style w:type="paragraph" w:customStyle="1" w:styleId="doc-start">
    <w:name w:val="doc-start"/>
    <w:basedOn w:val="a"/>
    <w:pPr>
      <w:spacing w:after="223"/>
      <w:jc w:val="both"/>
    </w:pPr>
  </w:style>
  <w:style w:type="paragraph" w:customStyle="1" w:styleId="docexpired">
    <w:name w:val="doc__expired"/>
    <w:basedOn w:val="a"/>
    <w:pPr>
      <w:spacing w:after="223"/>
      <w:jc w:val="both"/>
    </w:pPr>
    <w:rPr>
      <w:color w:val="CCCCCC"/>
    </w:rPr>
  </w:style>
  <w:style w:type="paragraph" w:customStyle="1" w:styleId="content2">
    <w:name w:val="content2"/>
    <w:basedOn w:val="a"/>
    <w:pPr>
      <w:spacing w:after="223"/>
      <w:jc w:val="both"/>
    </w:pPr>
    <w:rPr>
      <w:sz w:val="17"/>
      <w:szCs w:val="17"/>
    </w:rPr>
  </w:style>
  <w:style w:type="paragraph" w:customStyle="1" w:styleId="docarticle1">
    <w:name w:val="doc__article1"/>
    <w:basedOn w:val="a"/>
    <w:pPr>
      <w:spacing w:before="120" w:after="30"/>
      <w:jc w:val="both"/>
    </w:pPr>
    <w:rPr>
      <w:rFonts w:ascii="Helvetica" w:hAnsi="Helvetica"/>
      <w:b/>
      <w:bCs/>
      <w:sz w:val="19"/>
      <w:szCs w:val="19"/>
    </w:rPr>
  </w:style>
  <w:style w:type="paragraph" w:customStyle="1" w:styleId="printredaction-line">
    <w:name w:val="print_redaction-line"/>
    <w:basedOn w:val="a"/>
    <w:pPr>
      <w:spacing w:after="223"/>
      <w:jc w:val="both"/>
    </w:pPr>
  </w:style>
  <w:style w:type="character" w:customStyle="1" w:styleId="20">
    <w:name w:val="Заголовок 2 Знак"/>
    <w:basedOn w:val="a0"/>
    <w:link w:val="2"/>
    <w:uiPriority w:val="9"/>
    <w:semiHidden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semiHidden/>
    <w:rPr>
      <w:rFonts w:asciiTheme="majorHAnsi" w:eastAsiaTheme="majorEastAsia" w:hAnsiTheme="majorHAnsi" w:cstheme="majorBidi"/>
      <w:b/>
      <w:bCs/>
      <w:color w:val="4F81BD" w:themeColor="accent1"/>
      <w:sz w:val="24"/>
      <w:szCs w:val="24"/>
    </w:rPr>
  </w:style>
  <w:style w:type="character" w:styleId="a4">
    <w:name w:val="Hyperlink"/>
    <w:basedOn w:val="a0"/>
    <w:uiPriority w:val="99"/>
    <w:semiHidden/>
    <w:unhideWhenUsed/>
    <w:rPr>
      <w:color w:val="0000FF"/>
      <w:u w:val="single"/>
    </w:rPr>
  </w:style>
  <w:style w:type="character" w:styleId="a5">
    <w:name w:val="FollowedHyperlink"/>
    <w:basedOn w:val="a0"/>
    <w:uiPriority w:val="99"/>
    <w:semiHidden/>
    <w:unhideWhenUsed/>
    <w:rPr>
      <w:color w:val="800080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07194689">
      <w:marLeft w:val="0"/>
      <w:marRight w:val="0"/>
      <w:marTop w:val="605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575834">
      <w:marLeft w:val="0"/>
      <w:marRight w:val="3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9728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348110">
          <w:marLeft w:val="0"/>
          <w:marRight w:val="0"/>
          <w:marTop w:val="3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73884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21494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17755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2096099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85589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22039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561910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13943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8734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encoding w:val="unicode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ip.1zavuch.ru/" TargetMode="External"/><Relationship Id="rId13" Type="http://schemas.openxmlformats.org/officeDocument/2006/relationships/hyperlink" Target="https://vip.1zavuch.ru/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vip.1zavuch.ru/" TargetMode="External"/><Relationship Id="rId12" Type="http://schemas.openxmlformats.org/officeDocument/2006/relationships/hyperlink" Target="https://vip.1zavuch.ru/" TargetMode="External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https://vip.1zavuch.ru/" TargetMode="External"/><Relationship Id="rId11" Type="http://schemas.openxmlformats.org/officeDocument/2006/relationships/hyperlink" Target="https://vip.1zavuch.ru/" TargetMode="External"/><Relationship Id="rId5" Type="http://schemas.openxmlformats.org/officeDocument/2006/relationships/hyperlink" Target="https://vip.1zavuch.ru/" TargetMode="External"/><Relationship Id="rId15" Type="http://schemas.openxmlformats.org/officeDocument/2006/relationships/hyperlink" Target="https://vip.1zavuch.ru/" TargetMode="External"/><Relationship Id="rId10" Type="http://schemas.openxmlformats.org/officeDocument/2006/relationships/hyperlink" Target="https://vip.1zavuch.ru/" TargetMode="External"/><Relationship Id="rId4" Type="http://schemas.openxmlformats.org/officeDocument/2006/relationships/hyperlink" Target="https://vip.1zavuch.ru/" TargetMode="External"/><Relationship Id="rId9" Type="http://schemas.openxmlformats.org/officeDocument/2006/relationships/hyperlink" Target="https://vip.1zavuch.ru/" TargetMode="External"/><Relationship Id="rId14" Type="http://schemas.openxmlformats.org/officeDocument/2006/relationships/hyperlink" Target="https://vip.1zavuch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24</Pages>
  <Words>12342</Words>
  <Characters>70354</Characters>
  <Application>Microsoft Office Word</Application>
  <DocSecurity>0</DocSecurity>
  <Lines>586</Lines>
  <Paragraphs>165</Paragraphs>
  <ScaleCrop>false</ScaleCrop>
  <Company/>
  <LinksUpToDate>false</LinksUpToDate>
  <CharactersWithSpaces>82531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dcterms:created xsi:type="dcterms:W3CDTF">2020-07-14T19:08:00Z</dcterms:created>
  <dcterms:modified xsi:type="dcterms:W3CDTF">2020-07-14T19:08:00Z</dcterms:modified>
</cp:coreProperties>
</file>